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E5D99" w:rsidR="00AB0B76" w:rsidP="49407E41" w:rsidRDefault="00AB0B76" w14:paraId="56A859CA" w14:textId="0286D16B">
      <w:pPr>
        <w:keepNext w:val="1"/>
        <w:spacing w:after="120" w:line="240" w:lineRule="auto"/>
        <w:jc w:val="center"/>
        <w:rPr>
          <w:rFonts w:cs="Arial"/>
          <w:b w:val="1"/>
          <w:bCs w:val="1"/>
        </w:rPr>
      </w:pPr>
      <w:r w:rsidRPr="33D66054" w:rsidR="00AB0B76">
        <w:rPr>
          <w:rFonts w:cs="Arial"/>
          <w:b w:val="1"/>
          <w:bCs w:val="1"/>
        </w:rPr>
        <w:t xml:space="preserve">Příloha č. </w:t>
      </w:r>
      <w:r w:rsidRPr="33D66054" w:rsidR="1DD242C8">
        <w:rPr>
          <w:rFonts w:cs="Arial"/>
          <w:b w:val="1"/>
          <w:bCs w:val="1"/>
        </w:rPr>
        <w:t>7</w:t>
      </w:r>
      <w:bookmarkStart w:name="_GoBack" w:id="0"/>
      <w:bookmarkEnd w:id="0"/>
    </w:p>
    <w:p w:rsidRPr="002E5D99" w:rsidR="00AB0B76" w:rsidP="00AB0B76" w:rsidRDefault="00AB0B76" w14:paraId="13896D42" w14:textId="3EB2076C">
      <w:pPr>
        <w:keepNext/>
        <w:spacing w:after="120" w:line="240" w:lineRule="auto"/>
        <w:jc w:val="center"/>
        <w:rPr>
          <w:rFonts w:cs="Arial"/>
          <w:b/>
        </w:rPr>
      </w:pPr>
      <w:r w:rsidRPr="002E5D99">
        <w:rPr>
          <w:rFonts w:cs="Arial"/>
          <w:b/>
        </w:rPr>
        <w:t>Podmínky příjmu dokumentů</w:t>
      </w:r>
      <w:r w:rsidRPr="002E5D99" w:rsidR="00FD1DA6">
        <w:rPr>
          <w:rFonts w:cs="Arial"/>
          <w:b/>
        </w:rPr>
        <w:t xml:space="preserve"> </w:t>
      </w:r>
      <w:r w:rsidRPr="002E5D99" w:rsidR="0004465E">
        <w:rPr>
          <w:rFonts w:cs="Arial"/>
          <w:b/>
        </w:rPr>
        <w:t xml:space="preserve"> </w:t>
      </w:r>
    </w:p>
    <w:p w:rsidRPr="002E5D99" w:rsidR="00AB0B76" w:rsidP="00AB0B76" w:rsidRDefault="00E7440A" w14:paraId="6B816ACB" w14:textId="78C2069E">
      <w:pPr>
        <w:keepNext w:val="1"/>
        <w:spacing w:after="120" w:line="240" w:lineRule="auto"/>
        <w:jc w:val="both"/>
        <w:rPr>
          <w:rFonts w:cs="Arial"/>
        </w:rPr>
      </w:pPr>
      <w:r w:rsidRPr="33ABEBBD" w:rsidR="00E7440A">
        <w:rPr>
          <w:rFonts w:cs="Arial"/>
        </w:rPr>
        <w:t xml:space="preserve">Provoz </w:t>
      </w:r>
      <w:r w:rsidRPr="33ABEBBD" w:rsidR="00AB0B76">
        <w:rPr>
          <w:rFonts w:cs="Arial"/>
        </w:rPr>
        <w:t xml:space="preserve">podatelny </w:t>
      </w:r>
      <w:r w:rsidRPr="33ABEBBD" w:rsidR="00E7440A">
        <w:rPr>
          <w:rFonts w:cs="Arial"/>
        </w:rPr>
        <w:t xml:space="preserve">a podmínky </w:t>
      </w:r>
      <w:r w:rsidRPr="33ABEBBD" w:rsidR="00AB0B76">
        <w:rPr>
          <w:rFonts w:cs="Arial"/>
        </w:rPr>
        <w:t xml:space="preserve">přijímání dokumentů </w:t>
      </w:r>
      <w:r w:rsidRPr="33ABEBBD" w:rsidR="00E7440A">
        <w:rPr>
          <w:rFonts w:cs="Arial"/>
        </w:rPr>
        <w:t xml:space="preserve">jsou následující: </w:t>
      </w:r>
    </w:p>
    <w:p w:rsidRPr="002E5D99" w:rsidR="00AB0B76" w:rsidP="00AB0B76" w:rsidRDefault="00FD1DA6" w14:paraId="5EEAE5DB" w14:textId="7066EAC8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cs="Arial"/>
        </w:rPr>
        <w:tab/>
      </w:r>
      <w:r w:rsidRPr="002E5D99">
        <w:rPr>
          <w:rFonts w:cs="Arial"/>
        </w:rPr>
        <w:t>a) adresa</w:t>
      </w:r>
      <w:r w:rsidRPr="002E5D99" w:rsidR="00AB0B76">
        <w:rPr>
          <w:rFonts w:cs="Arial"/>
        </w:rPr>
        <w:t xml:space="preserve"> pro doručování analogových dokumentů a elektronických dokumentů na přen</w:t>
      </w:r>
      <w:r w:rsidRPr="002E5D99">
        <w:rPr>
          <w:rFonts w:cs="Arial"/>
        </w:rPr>
        <w:t xml:space="preserve">osných technických nosičích dat: </w:t>
      </w:r>
    </w:p>
    <w:p w:rsidRPr="002E5D99" w:rsidR="00AB0B76" w:rsidP="00AB0B76" w:rsidRDefault="00FD1DA6" w14:paraId="7480E2FD" w14:textId="3749FE9B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cs="Arial"/>
        </w:rPr>
        <w:tab/>
      </w:r>
      <w:r w:rsidRPr="002E5D99">
        <w:rPr>
          <w:rFonts w:cs="Arial"/>
        </w:rPr>
        <w:t>b)</w:t>
      </w:r>
      <w:r w:rsidRPr="002E5D99">
        <w:rPr>
          <w:rFonts w:cs="Arial"/>
        </w:rPr>
        <w:tab/>
      </w:r>
      <w:r w:rsidRPr="002E5D99">
        <w:rPr>
          <w:rFonts w:cs="Arial"/>
        </w:rPr>
        <w:t xml:space="preserve">úřední hodiny podatelny: </w:t>
      </w:r>
    </w:p>
    <w:p w:rsidRPr="002E5D99" w:rsidR="00AB0B76" w:rsidP="00AB0B76" w:rsidRDefault="00AB0B76" w14:paraId="0F90FB59" w14:textId="249F125C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cs="Arial"/>
        </w:rPr>
        <w:tab/>
      </w:r>
      <w:r w:rsidRPr="002E5D99">
        <w:rPr>
          <w:rFonts w:cs="Arial"/>
        </w:rPr>
        <w:t>c)</w:t>
      </w:r>
      <w:r w:rsidRPr="002E5D99" w:rsidR="00FD1DA6">
        <w:rPr>
          <w:rFonts w:cs="Arial"/>
        </w:rPr>
        <w:tab/>
      </w:r>
      <w:r w:rsidRPr="002E5D99" w:rsidR="00FD1DA6">
        <w:rPr>
          <w:rFonts w:cs="Arial"/>
        </w:rPr>
        <w:t>elektronickou adresu podatelny:</w:t>
      </w:r>
    </w:p>
    <w:p w:rsidRPr="002E5D99" w:rsidR="00AB0B76" w:rsidP="00AB0B76" w:rsidRDefault="00AB0B76" w14:paraId="48074D7D" w14:textId="0292F232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cs="Arial"/>
        </w:rPr>
        <w:tab/>
      </w:r>
      <w:r w:rsidRPr="002E5D99">
        <w:rPr>
          <w:rFonts w:cs="Arial"/>
        </w:rPr>
        <w:t>d)</w:t>
      </w:r>
      <w:r w:rsidRPr="002E5D99">
        <w:rPr>
          <w:rFonts w:cs="Arial"/>
        </w:rPr>
        <w:tab/>
      </w:r>
      <w:r w:rsidRPr="002E5D99">
        <w:rPr>
          <w:rFonts w:cs="Arial"/>
        </w:rPr>
        <w:t>identifikátor datové schránky</w:t>
      </w:r>
      <w:r w:rsidRPr="002E5D99" w:rsidR="0004465E">
        <w:rPr>
          <w:rFonts w:cs="Arial"/>
        </w:rPr>
        <w:t>:</w:t>
      </w:r>
    </w:p>
    <w:p w:rsidRPr="002E5D99" w:rsidR="00AB0B76" w:rsidP="539663EA" w:rsidRDefault="00AB0B76" w14:paraId="5B348B2D" w14:textId="15ADAAE0">
      <w:pPr>
        <w:tabs>
          <w:tab w:val="left" w:pos="1077"/>
          <w:tab w:val="left" w:pos="1435"/>
        </w:tabs>
        <w:spacing w:after="120" w:line="240" w:lineRule="auto"/>
        <w:ind w:left="1435" w:hanging="1435"/>
        <w:jc w:val="left"/>
        <w:rPr>
          <w:rFonts w:cs="Arial"/>
          <w:i w:val="1"/>
          <w:iCs w:val="1"/>
        </w:rPr>
      </w:pPr>
      <w:r w:rsidRPr="002E5D99">
        <w:rPr>
          <w:rFonts w:cs="Arial"/>
        </w:rPr>
        <w:tab/>
      </w:r>
      <w:r w:rsidRPr="002E5D99" w:rsidR="00AB0B76">
        <w:rPr>
          <w:rFonts w:cs="Arial"/>
        </w:rPr>
        <w:t>e)</w:t>
      </w:r>
      <w:r w:rsidRPr="002E5D99">
        <w:rPr>
          <w:rFonts w:cs="Arial"/>
        </w:rPr>
        <w:tab/>
      </w:r>
      <w:r w:rsidRPr="539663EA" w:rsidR="00AB0B76">
        <w:rPr>
          <w:rFonts w:cs="Arial"/>
          <w:b w:val="1"/>
          <w:bCs w:val="1"/>
          <w:i w:val="1"/>
          <w:iCs w:val="1"/>
          <w:u w:val="single"/>
        </w:rPr>
        <w:t>další možnosti elektronické komunikace, pokud je pracoviště připouští (např. elektronick</w:t>
      </w:r>
      <w:r w:rsidRPr="539663EA" w:rsidR="00A21517">
        <w:rPr>
          <w:rFonts w:cs="Arial"/>
          <w:b w:val="1"/>
          <w:bCs w:val="1"/>
          <w:i w:val="1"/>
          <w:iCs w:val="1"/>
          <w:u w:val="single"/>
        </w:rPr>
        <w:t xml:space="preserve">é formuláře externích subjektů)</w:t>
      </w:r>
      <w:r w:rsidRPr="002E5D99" w:rsidR="00A21517">
        <w:rPr>
          <w:rFonts w:cs="Arial"/>
        </w:rPr>
        <w:t xml:space="preserve">: </w:t>
      </w:r>
    </w:p>
    <w:p w:rsidRPr="002E5D99" w:rsidR="00AB0B76" w:rsidP="00AB0B76" w:rsidRDefault="00AB0B76" w14:paraId="09CC243A" w14:textId="5EDC62E5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cs="Arial"/>
        </w:rPr>
        <w:tab/>
      </w:r>
      <w:r w:rsidRPr="002E5D99" w:rsidR="00AB0B76">
        <w:rPr>
          <w:rFonts w:cs="Arial"/>
        </w:rPr>
        <w:t>f)</w:t>
      </w:r>
      <w:r w:rsidRPr="002E5D99">
        <w:rPr>
          <w:rFonts w:cs="Arial"/>
        </w:rPr>
        <w:tab/>
      </w:r>
      <w:r w:rsidRPr="002E5D99" w:rsidR="00AB0B76">
        <w:rPr>
          <w:rFonts w:cs="Arial"/>
        </w:rPr>
        <w:t xml:space="preserve">přehled datových formátů, ve kterých </w:t>
      </w:r>
      <w:r w:rsidRPr="33ABEBBD" w:rsidR="00AB0B76">
        <w:rPr>
          <w:rFonts w:cs="Arial"/>
          <w:b w:val="1"/>
          <w:bCs w:val="1"/>
          <w:i w:val="1"/>
          <w:iCs w:val="1"/>
          <w:u w:val="single"/>
        </w:rPr>
        <w:t xml:space="preserve">pracoviště</w:t>
      </w:r>
      <w:r w:rsidRPr="33ABEBBD" w:rsidR="00AB0B76">
        <w:rPr>
          <w:rFonts w:cs="Arial"/>
          <w:b w:val="0"/>
          <w:bCs w:val="0"/>
          <w:i w:val="0"/>
          <w:iCs w:val="0"/>
          <w:u w:val="none"/>
        </w:rPr>
        <w:t xml:space="preserve"> </w:t>
      </w:r>
      <w:r w:rsidRPr="002E5D99" w:rsidR="00AB0B76">
        <w:rPr>
          <w:rFonts w:cs="Arial"/>
        </w:rPr>
        <w:t xml:space="preserve">přijímá elektronické dokumenty, včetně jejich technických, popř. jiných </w:t>
      </w:r>
      <w:r w:rsidRPr="002E5D99" w:rsidR="0004465E">
        <w:rPr>
          <w:rFonts w:cs="Arial"/>
        </w:rPr>
        <w:t>parametrů</w:t>
      </w:r>
      <w:r w:rsidRPr="002E5D99" w:rsidR="00AB0B76">
        <w:rPr>
          <w:rFonts w:cs="Arial"/>
        </w:rPr>
        <w:t>;</w:t>
      </w:r>
    </w:p>
    <w:p w:rsidRPr="002E5D99" w:rsidR="00AB0B76" w:rsidP="00AB0B76" w:rsidRDefault="00AB0B76" w14:paraId="7796879B" w14:textId="77777777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cs="Arial"/>
        </w:rPr>
        <w:tab/>
      </w:r>
      <w:r w:rsidRPr="002E5D99" w:rsidR="00AB0B76">
        <w:rPr>
          <w:rFonts w:cs="Arial"/>
        </w:rPr>
        <w:t>g)</w:t>
      </w:r>
      <w:r w:rsidRPr="002E5D99">
        <w:rPr>
          <w:rFonts w:cs="Arial"/>
        </w:rPr>
        <w:tab/>
      </w:r>
      <w:r w:rsidRPr="002E5D99" w:rsidR="00AB0B76">
        <w:rPr>
          <w:rFonts w:cs="Arial"/>
        </w:rPr>
        <w:t xml:space="preserve">přehled přenosných technických nosičů dat, na kterých </w:t>
      </w:r>
      <w:r w:rsidRPr="33ABEBBD" w:rsidR="00AB0B76">
        <w:rPr>
          <w:rFonts w:cs="Arial"/>
          <w:b w:val="1"/>
          <w:bCs w:val="1"/>
          <w:i w:val="1"/>
          <w:iCs w:val="1"/>
          <w:u w:val="single"/>
        </w:rPr>
        <w:t>pracoviště</w:t>
      </w:r>
      <w:r w:rsidRPr="33ABEBBD" w:rsidR="00AB0B76">
        <w:rPr>
          <w:rFonts w:cs="Arial"/>
          <w:b w:val="0"/>
          <w:bCs w:val="0"/>
          <w:i w:val="0"/>
          <w:iCs w:val="0"/>
          <w:u w:val="none"/>
        </w:rPr>
        <w:t xml:space="preserve"> </w:t>
      </w:r>
      <w:r w:rsidRPr="002E5D99" w:rsidR="00AB0B76">
        <w:rPr>
          <w:rFonts w:cs="Arial"/>
        </w:rPr>
        <w:t>přijímá elektronické dokumenty, včetně jejich technických parametrů;</w:t>
      </w:r>
    </w:p>
    <w:p w:rsidRPr="002E5D99" w:rsidR="00AB0B76" w:rsidP="00AB0B76" w:rsidRDefault="00AB0B76" w14:paraId="64DD2A89" w14:textId="77777777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cs="Arial"/>
        </w:rPr>
        <w:tab/>
      </w:r>
      <w:r w:rsidRPr="002E5D99" w:rsidR="00AB0B76">
        <w:rPr>
          <w:rFonts w:cs="Arial"/>
        </w:rPr>
        <w:t>h)</w:t>
      </w:r>
      <w:r w:rsidRPr="002E5D99">
        <w:rPr>
          <w:rFonts w:cs="Arial"/>
        </w:rPr>
        <w:tab/>
      </w:r>
      <w:r w:rsidRPr="002E5D99" w:rsidR="00AB0B76">
        <w:rPr>
          <w:rFonts w:cs="Arial"/>
        </w:rPr>
        <w:t xml:space="preserve">způsob nakládání s datovými zprávami, u kterých byl zjištěn výskyt tzv. škodlivého kódu </w:t>
      </w:r>
      <w:r w:rsidRPr="539663EA" w:rsidR="00AB0B76">
        <w:rPr>
          <w:rFonts w:cs="Arial"/>
          <w:b w:val="1"/>
          <w:bCs w:val="1"/>
          <w:i w:val="1"/>
          <w:iCs w:val="1"/>
          <w:u w:val="single"/>
        </w:rPr>
        <w:t>(viz definice)</w:t>
      </w:r>
      <w:r w:rsidRPr="002E5D99" w:rsidR="00AB0B76">
        <w:rPr>
          <w:rFonts w:cs="Arial"/>
        </w:rPr>
        <w:t>;</w:t>
      </w:r>
    </w:p>
    <w:p w:rsidRPr="002E5D99" w:rsidR="00AB0B76" w:rsidP="539663EA" w:rsidRDefault="00AB0B76" w14:paraId="13B5B2E6" w14:textId="77777777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eastAsia="Times New Roman" w:cs="Arial"/>
          <w:b w:val="1"/>
          <w:bCs w:val="1"/>
          <w:i w:val="1"/>
          <w:iCs w:val="1"/>
          <w:u w:val="single"/>
          <w:lang w:eastAsia="cs-CZ"/>
        </w:rPr>
      </w:pPr>
      <w:r w:rsidRPr="002E5D99">
        <w:rPr>
          <w:rFonts w:cs="Arial"/>
        </w:rPr>
        <w:tab/>
      </w:r>
      <w:r w:rsidRPr="002E5D99" w:rsidR="00AB0B76">
        <w:rPr>
          <w:rFonts w:cs="Arial"/>
        </w:rPr>
        <w:t>i)</w:t>
      </w:r>
      <w:r w:rsidRPr="002E5D99">
        <w:rPr>
          <w:rFonts w:cs="Arial"/>
        </w:rPr>
        <w:tab/>
      </w:r>
      <w:r w:rsidRPr="002E5D99" w:rsidR="00AB0B76">
        <w:rPr>
          <w:rFonts w:cs="Arial"/>
        </w:rPr>
        <w:t>důsledky vad dokumentů podle § 4 odst. 2 a 3 vyhlášky č.</w:t>
      </w:r>
      <w:r w:rsidRPr="539663EA" w:rsidR="00AB0B76">
        <w:rPr>
          <w:rFonts w:cs="Arial"/>
        </w:rPr>
        <w:t> </w:t>
      </w:r>
      <w:r w:rsidRPr="002E5D99" w:rsidR="00AB0B76">
        <w:rPr>
          <w:rFonts w:cs="Arial"/>
        </w:rPr>
        <w:t>259/2012</w:t>
      </w:r>
      <w:r w:rsidRPr="539663EA" w:rsidR="00AB0B76">
        <w:rPr>
          <w:rFonts w:cs="Arial"/>
        </w:rPr>
        <w:t> </w:t>
      </w:r>
      <w:r w:rsidRPr="002E5D99" w:rsidR="00AB0B76">
        <w:rPr>
          <w:rFonts w:cs="Arial"/>
        </w:rPr>
        <w:t xml:space="preserve">Sb. </w:t>
      </w:r>
      <w:r w:rsidRPr="539663EA" w:rsidR="00AB0B76">
        <w:rPr>
          <w:rFonts w:cs="Arial"/>
          <w:b w:val="1"/>
          <w:bCs w:val="1"/>
          <w:i w:val="1"/>
          <w:iCs w:val="1"/>
          <w:u w:val="single"/>
        </w:rPr>
        <w:t>(neúplný, nečitelný, zavirovaný dokument nebo dokument v nepovoleném vstupním datovém formátu)</w:t>
      </w:r>
      <w:r w:rsidRPr="539663EA" w:rsidR="00AB0B76">
        <w:rPr>
          <w:rFonts w:eastAsia="Times New Roman" w:cs="Arial"/>
          <w:b w:val="1"/>
          <w:bCs w:val="1"/>
          <w:i w:val="1"/>
          <w:iCs w:val="1"/>
          <w:u w:val="single"/>
          <w:lang w:eastAsia="cs-CZ"/>
        </w:rPr>
        <w:t xml:space="preserve">. </w:t>
      </w:r>
    </w:p>
    <w:p w:rsidRPr="002E5D99" w:rsidR="00AB0B76" w:rsidP="00AB0B76" w:rsidRDefault="00AB0B76" w14:paraId="3C9CCEF6" w14:textId="4A3AFBF4">
      <w:pPr>
        <w:tabs>
          <w:tab w:val="left" w:pos="1077"/>
          <w:tab w:val="left" w:pos="1435"/>
        </w:tabs>
        <w:spacing w:after="120" w:line="240" w:lineRule="auto"/>
        <w:ind w:left="1435" w:hanging="1435"/>
        <w:jc w:val="both"/>
        <w:rPr>
          <w:rFonts w:cs="Arial"/>
        </w:rPr>
      </w:pPr>
      <w:r w:rsidRPr="002E5D99">
        <w:rPr>
          <w:rFonts w:eastAsia="Times New Roman" w:cs="Arial"/>
          <w:lang w:eastAsia="cs-CZ"/>
        </w:rPr>
        <w:tab/>
      </w:r>
      <w:r w:rsidR="00B112B3">
        <w:rPr>
          <w:rFonts w:eastAsia="Times New Roman" w:cs="Arial"/>
          <w:lang w:eastAsia="cs-CZ"/>
        </w:rPr>
        <w:t>j</w:t>
      </w:r>
      <w:r w:rsidRPr="002E5D99">
        <w:rPr>
          <w:rFonts w:eastAsia="Times New Roman" w:cs="Arial"/>
          <w:lang w:eastAsia="cs-CZ"/>
        </w:rPr>
        <w:t>) podání dle jiných právních předpisů</w:t>
      </w:r>
      <w:r w:rsidRPr="002E5D99" w:rsidR="00AE5C89">
        <w:rPr>
          <w:rFonts w:eastAsia="Times New Roman" w:cs="Arial"/>
          <w:lang w:eastAsia="cs-CZ"/>
        </w:rPr>
        <w:t>.</w:t>
      </w:r>
    </w:p>
    <w:p w:rsidRPr="002E5D99" w:rsidR="00E7440A" w:rsidP="00E7440A" w:rsidRDefault="00E7440A" w14:paraId="71434813" w14:textId="77777777">
      <w:pPr>
        <w:tabs>
          <w:tab w:val="left" w:pos="0"/>
        </w:tabs>
        <w:spacing w:after="120" w:line="240" w:lineRule="auto"/>
        <w:jc w:val="both"/>
        <w:rPr>
          <w:rFonts w:cs="Arial"/>
        </w:rPr>
      </w:pPr>
    </w:p>
    <w:p w:rsidRPr="002E5D99" w:rsidR="00E7440A" w:rsidP="00E7440A" w:rsidRDefault="00E7440A" w14:paraId="0D1CB142" w14:textId="6CE75224">
      <w:pPr>
        <w:tabs>
          <w:tab w:val="left" w:pos="0"/>
        </w:tabs>
        <w:spacing w:after="120" w:line="240" w:lineRule="auto"/>
        <w:jc w:val="both"/>
        <w:rPr>
          <w:rFonts w:cs="Arial"/>
        </w:rPr>
      </w:pPr>
      <w:r w:rsidRPr="002E5D99" w:rsidR="00E7440A">
        <w:rPr>
          <w:rFonts w:cs="Arial"/>
        </w:rPr>
        <w:t>Specifická podání dle jiných právních předpisů</w:t>
      </w:r>
      <w:r w:rsidRPr="002E5D99">
        <w:rPr>
          <w:rStyle w:val="Znakapoznpodarou"/>
          <w:rFonts w:cs="Arial"/>
        </w:rPr>
        <w:footnoteReference w:id="1"/>
      </w:r>
      <w:r w:rsidRPr="002E5D99" w:rsidR="001545C8">
        <w:rPr>
          <w:rFonts w:cs="Arial"/>
        </w:rPr>
        <w:t xml:space="preserve"> </w:t>
      </w:r>
      <w:r w:rsidRPr="002E5D99" w:rsidR="008D1C77">
        <w:rPr>
          <w:rFonts w:cs="Arial"/>
        </w:rPr>
        <w:t xml:space="preserve">přijímá </w:t>
      </w:r>
      <w:r w:rsidRPr="33ABEBBD" w:rsidR="00792274">
        <w:rPr>
          <w:rFonts w:cs="Arial"/>
          <w:b w:val="1"/>
          <w:bCs w:val="1"/>
          <w:i w:val="1"/>
          <w:iCs w:val="1"/>
          <w:u w:val="single"/>
        </w:rPr>
        <w:t>pracoviště</w:t>
      </w:r>
      <w:r w:rsidRPr="33ABEBBD" w:rsidR="00792274">
        <w:rPr>
          <w:rFonts w:cs="Arial"/>
          <w:b w:val="0"/>
          <w:bCs w:val="0"/>
          <w:i w:val="0"/>
          <w:iCs w:val="0"/>
          <w:u w:val="none"/>
        </w:rPr>
        <w:t xml:space="preserve"> </w:t>
      </w:r>
      <w:r w:rsidRPr="002E5D99" w:rsidR="00792274">
        <w:rPr>
          <w:rFonts w:cs="Arial"/>
        </w:rPr>
        <w:t>n</w:t>
      </w:r>
      <w:r w:rsidRPr="002E5D99" w:rsidR="008D1C77">
        <w:rPr>
          <w:rFonts w:cs="Arial"/>
        </w:rPr>
        <w:t>ásledujícím způsobem</w:t>
      </w:r>
      <w:r w:rsidRPr="002E5D99" w:rsidR="00E7440A">
        <w:rPr>
          <w:rFonts w:cs="Arial"/>
        </w:rPr>
        <w:t xml:space="preserve">: </w:t>
      </w:r>
    </w:p>
    <w:p w:rsidRPr="002E5D99" w:rsidR="00792274" w:rsidP="00E7440A" w:rsidRDefault="00792274" w14:paraId="0DF0E2D7" w14:textId="10AACC34">
      <w:pPr>
        <w:tabs>
          <w:tab w:val="left" w:pos="0"/>
        </w:tabs>
        <w:spacing w:after="120" w:line="240" w:lineRule="auto"/>
        <w:jc w:val="both"/>
        <w:rPr>
          <w:rFonts w:cs="Arial"/>
        </w:rPr>
      </w:pPr>
      <w:r w:rsidRPr="002E5D99">
        <w:rPr>
          <w:rFonts w:cs="Arial"/>
        </w:rPr>
        <w:t xml:space="preserve">Jiné: </w:t>
      </w:r>
    </w:p>
    <w:sectPr w:rsidRPr="002E5D99" w:rsidR="00792274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5C" w:rsidP="00AB0B76" w:rsidRDefault="008F5E5C" w14:paraId="5A7B7DD5" w14:textId="77777777">
      <w:pPr>
        <w:spacing w:after="0" w:line="240" w:lineRule="auto"/>
      </w:pPr>
      <w:r>
        <w:separator/>
      </w:r>
    </w:p>
  </w:endnote>
  <w:endnote w:type="continuationSeparator" w:id="0">
    <w:p w:rsidR="008F5E5C" w:rsidP="00AB0B76" w:rsidRDefault="008F5E5C" w14:paraId="193C67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422401"/>
      <w:docPartObj>
        <w:docPartGallery w:val="Page Numbers (Bottom of Page)"/>
        <w:docPartUnique/>
      </w:docPartObj>
    </w:sdtPr>
    <w:sdtEndPr/>
    <w:sdtContent>
      <w:p w:rsidR="00792274" w:rsidRDefault="00792274" w14:paraId="6CF2050D" w14:textId="24C4FB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9E4">
          <w:rPr>
            <w:noProof/>
          </w:rPr>
          <w:t>1</w:t>
        </w:r>
        <w:r>
          <w:fldChar w:fldCharType="end"/>
        </w:r>
      </w:p>
    </w:sdtContent>
  </w:sdt>
  <w:p w:rsidR="00792274" w:rsidRDefault="00792274" w14:paraId="038A245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5C" w:rsidP="00AB0B76" w:rsidRDefault="008F5E5C" w14:paraId="495C2897" w14:textId="77777777">
      <w:pPr>
        <w:spacing w:after="0" w:line="240" w:lineRule="auto"/>
      </w:pPr>
      <w:r>
        <w:separator/>
      </w:r>
    </w:p>
  </w:footnote>
  <w:footnote w:type="continuationSeparator" w:id="0">
    <w:p w:rsidR="008F5E5C" w:rsidP="00AB0B76" w:rsidRDefault="008F5E5C" w14:paraId="37324B04" w14:textId="77777777">
      <w:pPr>
        <w:spacing w:after="0" w:line="240" w:lineRule="auto"/>
      </w:pPr>
      <w:r>
        <w:continuationSeparator/>
      </w:r>
    </w:p>
  </w:footnote>
  <w:footnote w:id="1">
    <w:p w:rsidRPr="004E1BAC" w:rsidR="00E7440A" w:rsidP="00E7440A" w:rsidRDefault="00E7440A" w14:paraId="0B17452B" w14:textId="77777777">
      <w:pPr>
        <w:pStyle w:val="Textpoznpodarou"/>
        <w:ind w:left="0"/>
        <w:jc w:val="both"/>
      </w:pPr>
      <w:r w:rsidRPr="004E1BAC">
        <w:rPr>
          <w:rStyle w:val="Znakapoznpodarou"/>
        </w:rPr>
        <w:footnoteRef/>
      </w:r>
      <w:r w:rsidRPr="004E1BAC">
        <w:t xml:space="preserve"> Např. Zákon č. 106/1999 Sb.</w:t>
      </w:r>
      <w:r>
        <w:t>,</w:t>
      </w:r>
      <w:r w:rsidRPr="004E1BAC">
        <w:t xml:space="preserve"> o svobodném přístupu k informacím; Zákon č. 171/2023 Sb.</w:t>
      </w:r>
      <w:r>
        <w:t>,</w:t>
      </w:r>
      <w:r w:rsidRPr="004E1BAC">
        <w:t xml:space="preserve"> o ochraně oznamovatelů, zákon č. 563/1991 Sb.</w:t>
      </w:r>
      <w:r>
        <w:t>,</w:t>
      </w:r>
      <w:r w:rsidRPr="004E1BAC">
        <w:t xml:space="preserve"> o účetnictví, Zákon č. 134/2016 Sb.</w:t>
      </w:r>
      <w:r>
        <w:t>,</w:t>
      </w:r>
      <w:r w:rsidRPr="004E1BAC">
        <w:t xml:space="preserve"> o zadávání veřejných zakázek, </w:t>
      </w:r>
      <w:r w:rsidRPr="004E1BAC">
        <w:rPr>
          <w:rFonts w:cs="Arial"/>
        </w:rPr>
        <w:t xml:space="preserve">Zákon č. 148/1998 Sb., o ochraně utajovaných skutečností, </w:t>
      </w:r>
      <w:r>
        <w:rPr>
          <w:rFonts w:cs="Arial"/>
        </w:rPr>
        <w:t>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16F"/>
    <w:multiLevelType w:val="multilevel"/>
    <w:tmpl w:val="A02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11580E"/>
    <w:multiLevelType w:val="multilevel"/>
    <w:tmpl w:val="900E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C250A96"/>
    <w:multiLevelType w:val="multilevel"/>
    <w:tmpl w:val="AE3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3F301C1"/>
    <w:multiLevelType w:val="multilevel"/>
    <w:tmpl w:val="FAC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8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4D"/>
    <w:rsid w:val="0004465E"/>
    <w:rsid w:val="001127ED"/>
    <w:rsid w:val="00134391"/>
    <w:rsid w:val="001372F8"/>
    <w:rsid w:val="001545C8"/>
    <w:rsid w:val="001B3728"/>
    <w:rsid w:val="002E5D99"/>
    <w:rsid w:val="002F54C6"/>
    <w:rsid w:val="00592838"/>
    <w:rsid w:val="006E78E5"/>
    <w:rsid w:val="00745751"/>
    <w:rsid w:val="00792274"/>
    <w:rsid w:val="008B2676"/>
    <w:rsid w:val="008D1C77"/>
    <w:rsid w:val="008E168D"/>
    <w:rsid w:val="008E7459"/>
    <w:rsid w:val="008F5E5C"/>
    <w:rsid w:val="00932891"/>
    <w:rsid w:val="0096752B"/>
    <w:rsid w:val="009F1A81"/>
    <w:rsid w:val="00A21517"/>
    <w:rsid w:val="00A544E2"/>
    <w:rsid w:val="00AB0B76"/>
    <w:rsid w:val="00AE5C89"/>
    <w:rsid w:val="00B112B3"/>
    <w:rsid w:val="00B779E4"/>
    <w:rsid w:val="00C4511A"/>
    <w:rsid w:val="00CB4F55"/>
    <w:rsid w:val="00D907C4"/>
    <w:rsid w:val="00E51E4E"/>
    <w:rsid w:val="00E7440A"/>
    <w:rsid w:val="00E9137F"/>
    <w:rsid w:val="00ED0926"/>
    <w:rsid w:val="00F03E4D"/>
    <w:rsid w:val="00FD1DA6"/>
    <w:rsid w:val="03CA6256"/>
    <w:rsid w:val="0CA0BCF5"/>
    <w:rsid w:val="15CC46A1"/>
    <w:rsid w:val="1DD242C8"/>
    <w:rsid w:val="278DFF60"/>
    <w:rsid w:val="2FB8A1A6"/>
    <w:rsid w:val="32CF0188"/>
    <w:rsid w:val="33ABEBBD"/>
    <w:rsid w:val="33D66054"/>
    <w:rsid w:val="35BB782D"/>
    <w:rsid w:val="45AEA0AF"/>
    <w:rsid w:val="49407E41"/>
    <w:rsid w:val="539663EA"/>
    <w:rsid w:val="59029EC8"/>
    <w:rsid w:val="6CB7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494B"/>
  <w15:chartTrackingRefBased/>
  <w15:docId w15:val="{083C32CE-518D-447E-B351-D87457BA67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AB0B76"/>
    <w:rPr>
      <w:rFonts w:ascii="Arial" w:hAnsi="Arial"/>
    </w:rPr>
  </w:style>
  <w:style w:type="paragraph" w:styleId="Nadpis3">
    <w:name w:val="heading 3"/>
    <w:basedOn w:val="Normln"/>
    <w:link w:val="Nadpis3Char"/>
    <w:uiPriority w:val="9"/>
    <w:qFormat/>
    <w:rsid w:val="00FD1DA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B0B76"/>
    <w:pPr>
      <w:spacing w:after="0" w:line="240" w:lineRule="auto"/>
      <w:ind w:left="459"/>
    </w:pPr>
    <w:rPr>
      <w:rFonts w:eastAsia="Times New Roman" w:cs="Times New Roman"/>
      <w:sz w:val="20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rsid w:val="00AB0B76"/>
    <w:rPr>
      <w:rFonts w:ascii="Arial" w:hAnsi="Arial" w:eastAsia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B0B76"/>
    <w:rPr>
      <w:vertAlign w:val="superscript"/>
    </w:rPr>
  </w:style>
  <w:style w:type="character" w:styleId="Nadpis3Char" w:customStyle="1">
    <w:name w:val="Nadpis 3 Char"/>
    <w:basedOn w:val="Standardnpsmoodstavce"/>
    <w:link w:val="Nadpis3"/>
    <w:uiPriority w:val="9"/>
    <w:rsid w:val="00FD1DA6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D1D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y-5" w:customStyle="1">
    <w:name w:val="py-5"/>
    <w:basedOn w:val="Normln"/>
    <w:rsid w:val="00FD1D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1DA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13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227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792274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9227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79227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01A45-09C2-4106-9683-CDE418194AE2}"/>
</file>

<file path=customXml/itemProps2.xml><?xml version="1.0" encoding="utf-8"?>
<ds:datastoreItem xmlns:ds="http://schemas.openxmlformats.org/officeDocument/2006/customXml" ds:itemID="{ECD59501-74B7-4EF5-A046-336D30DF5FFD}"/>
</file>

<file path=customXml/itemProps3.xml><?xml version="1.0" encoding="utf-8"?>
<ds:datastoreItem xmlns:ds="http://schemas.openxmlformats.org/officeDocument/2006/customXml" ds:itemID="{AD64F9AD-056C-4311-AE1C-DBF14F0C5C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Daniela Brádlerová, Ph.D.</dc:creator>
  <keywords/>
  <dc:description/>
  <lastModifiedBy>PhDr. Daniela Brádlerová, Ph.D.</lastModifiedBy>
  <revision>26</revision>
  <dcterms:created xsi:type="dcterms:W3CDTF">2023-10-09T18:04:00.0000000Z</dcterms:created>
  <dcterms:modified xsi:type="dcterms:W3CDTF">2026-03-12T14:09:12.9383529Z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