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4CC1" w14:textId="7335BA68" w:rsidR="0033629E" w:rsidRPr="00084C05" w:rsidRDefault="0065028B" w:rsidP="000731AF">
      <w:pPr>
        <w:spacing w:after="120" w:line="240" w:lineRule="auto"/>
        <w:ind w:left="720" w:hanging="153"/>
        <w:jc w:val="center"/>
        <w:rPr>
          <w:rFonts w:cs="Arial"/>
          <w:b/>
          <w:bCs/>
        </w:rPr>
      </w:pPr>
      <w:r w:rsidRPr="00084C05">
        <w:rPr>
          <w:rFonts w:cs="Arial"/>
          <w:b/>
          <w:bCs/>
        </w:rPr>
        <w:t>Příloha č. 1</w:t>
      </w:r>
      <w:r w:rsidR="0ACF6127" w:rsidRPr="00084C05">
        <w:rPr>
          <w:rFonts w:cs="Arial"/>
          <w:b/>
          <w:bCs/>
        </w:rPr>
        <w:t>3</w:t>
      </w:r>
    </w:p>
    <w:p w14:paraId="121373E7" w14:textId="5C9B258D" w:rsidR="0033629E" w:rsidRPr="00084C05" w:rsidRDefault="00AD2F98" w:rsidP="000731AF">
      <w:pPr>
        <w:keepNext/>
        <w:spacing w:after="240" w:line="240" w:lineRule="auto"/>
        <w:ind w:left="709" w:hanging="709"/>
        <w:jc w:val="center"/>
        <w:outlineLvl w:val="2"/>
        <w:rPr>
          <w:rFonts w:cs="Arial"/>
          <w:b/>
        </w:rPr>
      </w:pPr>
      <w:r w:rsidRPr="00084C05">
        <w:rPr>
          <w:rFonts w:cs="Arial"/>
          <w:b/>
        </w:rPr>
        <w:t xml:space="preserve">Autorizovaná konverze, převedení dle § 69a, </w:t>
      </w:r>
      <w:r w:rsidR="0033629E" w:rsidRPr="00084C05">
        <w:rPr>
          <w:rFonts w:cs="Arial"/>
          <w:b/>
        </w:rPr>
        <w:t xml:space="preserve">změna datového formátu  </w:t>
      </w:r>
    </w:p>
    <w:p w14:paraId="41EB43DE" w14:textId="7FA4C000" w:rsidR="00A84327" w:rsidRPr="00084C05" w:rsidRDefault="2FC54F36" w:rsidP="000731AF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CC29B2">
        <w:rPr>
          <w:rFonts w:cs="Arial"/>
          <w:b/>
          <w:bCs/>
          <w:i/>
          <w:iCs/>
          <w:u w:val="single"/>
        </w:rPr>
        <w:t>P</w:t>
      </w:r>
      <w:r w:rsidR="00932B7D" w:rsidRPr="00CC29B2">
        <w:rPr>
          <w:rFonts w:cs="Arial"/>
          <w:b/>
          <w:bCs/>
          <w:i/>
          <w:iCs/>
          <w:u w:val="single"/>
        </w:rPr>
        <w:t>racoviště</w:t>
      </w:r>
      <w:r w:rsidR="1F4DE6FD" w:rsidRPr="00CC29B2">
        <w:rPr>
          <w:rFonts w:cs="Arial"/>
          <w:b/>
          <w:bCs/>
          <w:i/>
          <w:iCs/>
          <w:u w:val="single"/>
        </w:rPr>
        <w:t xml:space="preserve"> </w:t>
      </w:r>
      <w:r w:rsidR="0033629E" w:rsidRPr="00CC29B2">
        <w:rPr>
          <w:rFonts w:cs="Arial"/>
        </w:rPr>
        <w:t>využívá autorizovanou konverzi dle § 22 zákona č. 300/2008 Sb.</w:t>
      </w:r>
      <w:r w:rsidR="75D1FAB6" w:rsidRPr="00CC29B2">
        <w:rPr>
          <w:rFonts w:cs="Arial"/>
        </w:rPr>
        <w:t>;</w:t>
      </w:r>
      <w:r w:rsidR="0033629E" w:rsidRPr="00CC29B2">
        <w:rPr>
          <w:rFonts w:cs="Arial"/>
        </w:rPr>
        <w:t xml:space="preserve"> převedení dokumentů </w:t>
      </w:r>
      <w:r w:rsidR="76B880BF" w:rsidRPr="00CC29B2">
        <w:rPr>
          <w:rFonts w:cs="Arial"/>
        </w:rPr>
        <w:t xml:space="preserve">a změnu datového formátu na výstupní datový formát </w:t>
      </w:r>
      <w:r w:rsidR="0033629E" w:rsidRPr="00CC29B2">
        <w:rPr>
          <w:rFonts w:cs="Arial"/>
        </w:rPr>
        <w:t>dle § 69a zákona č.</w:t>
      </w:r>
      <w:r w:rsidR="009A52E5" w:rsidRPr="00CC29B2">
        <w:rPr>
          <w:rFonts w:cs="Arial"/>
        </w:rPr>
        <w:t> </w:t>
      </w:r>
      <w:r w:rsidR="0033629E" w:rsidRPr="00CC29B2">
        <w:rPr>
          <w:rFonts w:cs="Arial"/>
        </w:rPr>
        <w:t>499/2004 Sb.</w:t>
      </w:r>
    </w:p>
    <w:p w14:paraId="588680E9" w14:textId="20F6222A" w:rsidR="00A84327" w:rsidRPr="00084C05" w:rsidRDefault="4F102B05" w:rsidP="000731AF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="Arial"/>
        </w:rPr>
      </w:pPr>
      <w:r w:rsidRPr="00CC29B2">
        <w:rPr>
          <w:b/>
          <w:bCs/>
          <w:i/>
          <w:iCs/>
          <w:u w:val="single"/>
        </w:rPr>
        <w:t>P</w:t>
      </w:r>
      <w:r w:rsidR="00932B7D" w:rsidRPr="00CC29B2">
        <w:rPr>
          <w:b/>
          <w:bCs/>
          <w:i/>
          <w:iCs/>
          <w:u w:val="single"/>
        </w:rPr>
        <w:t>racoviště</w:t>
      </w:r>
      <w:r w:rsidR="00932B7D" w:rsidRPr="00CC29B2">
        <w:t xml:space="preserve"> </w:t>
      </w:r>
      <w:r w:rsidR="36DFB3AD" w:rsidRPr="00CC29B2">
        <w:t>p</w:t>
      </w:r>
      <w:r w:rsidR="36DFB3AD">
        <w:t>rovádí</w:t>
      </w:r>
      <w:r w:rsidR="0033629E">
        <w:t xml:space="preserve"> výše uvedené úkony bezprostředně po přijetí analogových nebo elektronických dokumentů, které nejsou ve výstupních datových formátech uvedených v</w:t>
      </w:r>
      <w:r w:rsidR="009A52E5">
        <w:t> </w:t>
      </w:r>
      <w:r w:rsidR="0033629E">
        <w:t>§</w:t>
      </w:r>
      <w:r w:rsidR="009A52E5">
        <w:t> </w:t>
      </w:r>
      <w:r w:rsidR="0033629E">
        <w:t xml:space="preserve">23 vyhlášky č. 259/2012 Sb., nejpozději však před předložením dokumentů k výběru za archiválie (viz </w:t>
      </w:r>
      <w:r w:rsidR="00932B7D">
        <w:t xml:space="preserve">Příloha č. </w:t>
      </w:r>
      <w:r w:rsidR="008C736D">
        <w:t>14</w:t>
      </w:r>
      <w:r w:rsidR="00932B7D">
        <w:t xml:space="preserve"> - </w:t>
      </w:r>
      <w:r w:rsidR="0033629E">
        <w:t>Výstupní datové formáty).</w:t>
      </w:r>
    </w:p>
    <w:p w14:paraId="3D88B769" w14:textId="045AAD6E" w:rsidR="00A84327" w:rsidRPr="00084C05" w:rsidRDefault="00AD2F98" w:rsidP="3139B178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  <w:b/>
          <w:bCs/>
          <w:i/>
          <w:iCs/>
          <w:u w:val="single"/>
        </w:rPr>
        <w:t>Pracoviště</w:t>
      </w:r>
      <w:r w:rsidRPr="00CC29B2">
        <w:rPr>
          <w:rFonts w:cs="Arial"/>
        </w:rPr>
        <w:t xml:space="preserve"> (v. v. i.) využívá dle § 23, odst. 1, zákona č. 300/2008 Sb. autorizovanou konverzi na žádost (prostřednictvím Czech</w:t>
      </w:r>
      <w:r w:rsidR="004E3A44" w:rsidRPr="00CC29B2">
        <w:rPr>
          <w:rFonts w:cs="Arial"/>
        </w:rPr>
        <w:t xml:space="preserve"> POINT</w:t>
      </w:r>
      <w:r w:rsidRPr="00CC29B2">
        <w:rPr>
          <w:rFonts w:cs="Arial"/>
        </w:rPr>
        <w:t>).</w:t>
      </w:r>
    </w:p>
    <w:p w14:paraId="1198377C" w14:textId="4053FA6A" w:rsidR="006D2225" w:rsidRPr="00084C05" w:rsidRDefault="4A9CD55D" w:rsidP="00CC29B2">
      <w:pPr>
        <w:pStyle w:val="Odstavecseseznamem"/>
        <w:numPr>
          <w:ilvl w:val="0"/>
          <w:numId w:val="11"/>
        </w:numPr>
        <w:shd w:val="clear" w:color="auto" w:fill="FFFFFF" w:themeFill="background1"/>
        <w:spacing w:after="120"/>
        <w:contextualSpacing w:val="0"/>
        <w:jc w:val="both"/>
        <w:outlineLvl w:val="2"/>
        <w:rPr>
          <w:rFonts w:cs="Arial"/>
          <w:i/>
          <w:iCs/>
        </w:rPr>
      </w:pPr>
      <w:r w:rsidRPr="00CC29B2">
        <w:rPr>
          <w:rFonts w:cs="Arial"/>
          <w:b/>
          <w:bCs/>
          <w:i/>
          <w:iCs/>
          <w:u w:val="single"/>
        </w:rPr>
        <w:t>P</w:t>
      </w:r>
      <w:r w:rsidR="00AD2F98" w:rsidRPr="00CC29B2">
        <w:rPr>
          <w:rFonts w:cs="Arial"/>
          <w:b/>
          <w:bCs/>
          <w:i/>
          <w:iCs/>
          <w:u w:val="single"/>
        </w:rPr>
        <w:t>racoviště</w:t>
      </w:r>
      <w:r w:rsidR="00AD2F98" w:rsidRPr="00CC29B2">
        <w:rPr>
          <w:rFonts w:cs="Arial"/>
        </w:rPr>
        <w:t>, vykonávající agendu OVM, využívá, dle § 23, odst. 2, zákona č.</w:t>
      </w:r>
      <w:r w:rsidR="00075C73" w:rsidRPr="00CC29B2">
        <w:rPr>
          <w:rFonts w:cs="Arial"/>
        </w:rPr>
        <w:t> </w:t>
      </w:r>
      <w:r w:rsidR="00AD2F98" w:rsidRPr="00CC29B2">
        <w:rPr>
          <w:rFonts w:cs="Arial"/>
        </w:rPr>
        <w:t>300/2008 Sb.</w:t>
      </w:r>
      <w:r w:rsidR="00DB766C">
        <w:rPr>
          <w:rFonts w:cs="Arial"/>
        </w:rPr>
        <w:t xml:space="preserve"> </w:t>
      </w:r>
      <w:r w:rsidR="00AD2F98" w:rsidRPr="00CC29B2">
        <w:rPr>
          <w:rFonts w:cs="Arial"/>
        </w:rPr>
        <w:t>autorizovanou konverzi z moci úřední</w:t>
      </w:r>
      <w:r w:rsidR="09321397" w:rsidRPr="00CC29B2">
        <w:rPr>
          <w:rFonts w:cs="Arial"/>
        </w:rPr>
        <w:t xml:space="preserve"> (prostřednictvím </w:t>
      </w:r>
      <w:r w:rsidR="00AD2F98" w:rsidRPr="00CC29B2">
        <w:rPr>
          <w:rFonts w:cs="Arial"/>
        </w:rPr>
        <w:t>rozhraní CzechPOINT@office</w:t>
      </w:r>
      <w:r w:rsidR="7C4B1848" w:rsidRPr="00CC29B2">
        <w:rPr>
          <w:rFonts w:cs="Arial"/>
        </w:rPr>
        <w:t>)</w:t>
      </w:r>
      <w:r w:rsidR="00AD2F98" w:rsidRPr="00CC29B2">
        <w:rPr>
          <w:rFonts w:cs="Arial"/>
        </w:rPr>
        <w:t>.</w:t>
      </w:r>
    </w:p>
    <w:p w14:paraId="293F8814" w14:textId="60B16C65" w:rsidR="00AD2F98" w:rsidRPr="00084C05" w:rsidRDefault="00AD2F98" w:rsidP="000731AF">
      <w:pPr>
        <w:pStyle w:val="Odstavecseseznamem"/>
        <w:numPr>
          <w:ilvl w:val="0"/>
          <w:numId w:val="11"/>
        </w:numPr>
        <w:shd w:val="clear" w:color="auto" w:fill="FFFFFF"/>
        <w:spacing w:after="120"/>
        <w:contextualSpacing w:val="0"/>
        <w:jc w:val="both"/>
        <w:outlineLvl w:val="2"/>
        <w:rPr>
          <w:rFonts w:cs="Arial"/>
          <w:i/>
        </w:rPr>
      </w:pPr>
      <w:r w:rsidRPr="3139B178">
        <w:rPr>
          <w:rFonts w:cs="Arial"/>
        </w:rPr>
        <w:t>Při konverzi do analogového dokumentu subjekt</w:t>
      </w:r>
      <w:r w:rsidRPr="3139B178">
        <w:rPr>
          <w:rStyle w:val="Znakapoznpodarou"/>
          <w:rFonts w:cs="Arial"/>
        </w:rPr>
        <w:footnoteReference w:id="1"/>
      </w:r>
      <w:r w:rsidRPr="3139B178">
        <w:rPr>
          <w:rFonts w:cs="Arial"/>
        </w:rPr>
        <w:t xml:space="preserve"> provádějící konverzi ověří: </w:t>
      </w:r>
    </w:p>
    <w:p w14:paraId="0FF3A5A0" w14:textId="517A03BB" w:rsidR="00A84327" w:rsidRPr="00084C05" w:rsidRDefault="00AD2F98" w:rsidP="000731AF">
      <w:pPr>
        <w:pStyle w:val="Odstavecseseznamem"/>
        <w:numPr>
          <w:ilvl w:val="1"/>
          <w:numId w:val="13"/>
        </w:numPr>
        <w:shd w:val="clear" w:color="auto" w:fill="FFFFFF"/>
        <w:spacing w:after="120"/>
        <w:contextualSpacing w:val="0"/>
        <w:jc w:val="both"/>
        <w:outlineLvl w:val="2"/>
        <w:rPr>
          <w:rFonts w:cs="Arial"/>
        </w:rPr>
      </w:pPr>
      <w:r w:rsidRPr="00084C05">
        <w:rPr>
          <w:rFonts w:cs="Arial"/>
          <w:szCs w:val="22"/>
        </w:rPr>
        <w:t>platnost autentizačních prvků (uznávaného elektronického podpisu, uznávané elektronické pečetě a elektronického časového razítka) vstupu, pokud jimi by</w:t>
      </w:r>
      <w:r w:rsidRPr="00084C05">
        <w:rPr>
          <w:rFonts w:cs="Arial"/>
        </w:rPr>
        <w:t>l elektronický dokument opatřen;</w:t>
      </w:r>
    </w:p>
    <w:p w14:paraId="008491F0" w14:textId="022B4D17" w:rsidR="00AD2F98" w:rsidRPr="00084C05" w:rsidRDefault="00AD2F98" w:rsidP="000731AF">
      <w:pPr>
        <w:pStyle w:val="Odstavecseseznamem"/>
        <w:numPr>
          <w:ilvl w:val="1"/>
          <w:numId w:val="13"/>
        </w:numPr>
        <w:shd w:val="clear" w:color="auto" w:fill="FFFFFF"/>
        <w:spacing w:after="120"/>
        <w:contextualSpacing w:val="0"/>
        <w:jc w:val="both"/>
        <w:outlineLvl w:val="2"/>
        <w:rPr>
          <w:rFonts w:cs="Arial"/>
        </w:rPr>
      </w:pPr>
      <w:r w:rsidRPr="00084C05">
        <w:rPr>
          <w:rFonts w:cs="Arial"/>
        </w:rPr>
        <w:t xml:space="preserve">ověří integritu vstupu, pokud nebyl dokument opatřen uznávaným elektronickým podpisem nebo uznávanou elektronickou pečetí, a pokud lze integritu ověřit. </w:t>
      </w:r>
    </w:p>
    <w:p w14:paraId="28810579" w14:textId="77777777" w:rsidR="00AD2F98" w:rsidRPr="00084C05" w:rsidRDefault="00AD2F98" w:rsidP="000731AF">
      <w:pPr>
        <w:shd w:val="clear" w:color="auto" w:fill="FFFFFF"/>
        <w:spacing w:after="120" w:line="240" w:lineRule="auto"/>
        <w:ind w:left="709"/>
        <w:jc w:val="both"/>
        <w:rPr>
          <w:rFonts w:eastAsia="Times New Roman" w:cs="Arial"/>
          <w:lang w:eastAsia="cs-CZ"/>
        </w:rPr>
      </w:pPr>
      <w:r w:rsidRPr="00084C05">
        <w:rPr>
          <w:rFonts w:eastAsia="Times New Roman" w:cs="Arial"/>
          <w:lang w:eastAsia="cs-CZ"/>
        </w:rPr>
        <w:t>Bezodkladně poté, kdy subjekt provádějící konverzi provede úplné převedení dokumentu, připojí k výstupu doložku (viz níže).</w:t>
      </w:r>
    </w:p>
    <w:p w14:paraId="4AB65091" w14:textId="77777777" w:rsidR="00197FA0" w:rsidRPr="00084C05" w:rsidRDefault="00AD2F98" w:rsidP="000731AF">
      <w:pPr>
        <w:pStyle w:val="Odstavecseseznamem"/>
        <w:numPr>
          <w:ilvl w:val="0"/>
          <w:numId w:val="15"/>
        </w:numPr>
        <w:shd w:val="clear" w:color="auto" w:fill="FFFFFF"/>
        <w:spacing w:after="120"/>
        <w:contextualSpacing w:val="0"/>
        <w:jc w:val="both"/>
        <w:rPr>
          <w:rFonts w:cs="Arial"/>
          <w:iCs/>
        </w:rPr>
      </w:pPr>
      <w:r w:rsidRPr="00084C05">
        <w:rPr>
          <w:rFonts w:cs="Arial"/>
          <w:iCs/>
        </w:rPr>
        <w:t>Konverze se neprovádí:</w:t>
      </w:r>
    </w:p>
    <w:p w14:paraId="1DB69BE6" w14:textId="77777777" w:rsidR="00793B17" w:rsidRPr="00084C05" w:rsidRDefault="00AD2F98" w:rsidP="000731AF">
      <w:pPr>
        <w:pStyle w:val="Odstavecseseznamem"/>
        <w:numPr>
          <w:ilvl w:val="1"/>
          <w:numId w:val="15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je-li dokument v jiné než v listinné podobě nebo v podobě datové zprávy</w:t>
      </w:r>
      <w:r w:rsidRPr="00084C05">
        <w:rPr>
          <w:rStyle w:val="Znakapoznpodarou"/>
          <w:rFonts w:cs="Arial"/>
        </w:rPr>
        <w:footnoteReference w:id="2"/>
      </w:r>
      <w:r w:rsidRPr="00084C05">
        <w:rPr>
          <w:rFonts w:cs="Arial"/>
        </w:rPr>
        <w:t>;</w:t>
      </w:r>
    </w:p>
    <w:p w14:paraId="6E58BAEB" w14:textId="77777777" w:rsidR="00793B17" w:rsidRPr="00084C05" w:rsidRDefault="00AD2F98" w:rsidP="000731AF">
      <w:pPr>
        <w:pStyle w:val="Odstavecseseznamem"/>
        <w:numPr>
          <w:ilvl w:val="1"/>
          <w:numId w:val="15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jde-li o analogový dokument, jehož jedinečnost nelze konverzí nahradit, zejména: občanský průkaz, cestovní doklad, řidičský průkaz, vojenskou knížku, služební průkaz, průkaz o povolení k pobytu cizince, rybářský lístek, lovecký lístek nebo jiný průkaz, vkladní knížku, šek, směnku nebo jiný cenný papír, los, sázenku, geometrický plán, rys nebo technickou kresbu;</w:t>
      </w:r>
    </w:p>
    <w:p w14:paraId="17530535" w14:textId="77777777" w:rsidR="00793B17" w:rsidRPr="00084C05" w:rsidRDefault="00AD2F98" w:rsidP="000731AF">
      <w:pPr>
        <w:pStyle w:val="Odstavecseseznamem"/>
        <w:numPr>
          <w:ilvl w:val="1"/>
          <w:numId w:val="15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jsou-li v analogovém dokumentu změny, doplňky, vsuvky nebo škrty, které by mohly zeslabit jeho věrohodnost;</w:t>
      </w:r>
    </w:p>
    <w:p w14:paraId="614FC922" w14:textId="41FCB906" w:rsidR="00AD2F98" w:rsidRPr="00084C05" w:rsidRDefault="00AD2F98" w:rsidP="000731AF">
      <w:pPr>
        <w:pStyle w:val="Odstavecseseznamem"/>
        <w:numPr>
          <w:ilvl w:val="1"/>
          <w:numId w:val="15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není-li z analogového dokumentu patrné, zda se jedná o</w:t>
      </w:r>
    </w:p>
    <w:p w14:paraId="4CE405BA" w14:textId="66DB1B9C" w:rsidR="00AD2F98" w:rsidRPr="00084C05" w:rsidRDefault="00AD2F98" w:rsidP="000731AF">
      <w:pPr>
        <w:pStyle w:val="Odstavecseseznamem"/>
        <w:numPr>
          <w:ilvl w:val="6"/>
          <w:numId w:val="18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prvopis;</w:t>
      </w:r>
    </w:p>
    <w:p w14:paraId="62BC8B62" w14:textId="63981C73" w:rsidR="00AD2F98" w:rsidRPr="00084C05" w:rsidRDefault="00AD2F98" w:rsidP="000731AF">
      <w:pPr>
        <w:pStyle w:val="Odstavecseseznamem"/>
        <w:numPr>
          <w:ilvl w:val="6"/>
          <w:numId w:val="18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proofErr w:type="spellStart"/>
      <w:r w:rsidRPr="00084C05">
        <w:rPr>
          <w:rFonts w:cs="Arial"/>
        </w:rPr>
        <w:t>vidimovaný</w:t>
      </w:r>
      <w:proofErr w:type="spellEnd"/>
      <w:r w:rsidRPr="00084C05">
        <w:rPr>
          <w:rFonts w:cs="Arial"/>
        </w:rPr>
        <w:t xml:space="preserve"> dokument;</w:t>
      </w:r>
    </w:p>
    <w:p w14:paraId="763C0E22" w14:textId="63405116" w:rsidR="00AD2F98" w:rsidRPr="00084C05" w:rsidRDefault="00AD2F98" w:rsidP="000731AF">
      <w:pPr>
        <w:pStyle w:val="Odstavecseseznamem"/>
        <w:numPr>
          <w:ilvl w:val="6"/>
          <w:numId w:val="18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opis nebo kopii pořízenou ze spisu;</w:t>
      </w:r>
    </w:p>
    <w:p w14:paraId="5A6CD20A" w14:textId="77777777" w:rsidR="006A54C7" w:rsidRPr="00084C05" w:rsidRDefault="00AD2F98" w:rsidP="000731AF">
      <w:pPr>
        <w:pStyle w:val="Odstavecseseznamem"/>
        <w:numPr>
          <w:ilvl w:val="6"/>
          <w:numId w:val="18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stejnopis písemného vyhotovení rozhodnutí anebo výroku rozhodnutí vydaného podle jiného právního předpisu;</w:t>
      </w:r>
    </w:p>
    <w:p w14:paraId="58253B25" w14:textId="25BEFA60" w:rsidR="00AD2F98" w:rsidRPr="00084C05" w:rsidRDefault="00AD2F98" w:rsidP="00CC29B2">
      <w:pPr>
        <w:pStyle w:val="Odstavecseseznamem"/>
        <w:numPr>
          <w:ilvl w:val="1"/>
          <w:numId w:val="22"/>
        </w:numPr>
        <w:shd w:val="clear" w:color="auto" w:fill="FFFFFF" w:themeFill="background1"/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</w:rPr>
        <w:t>jde-li o dokument, který je výstupem, v jehož doložce je uveden údaj o tom, že vstup obsahuje viditelný prvek, který nelze plně přenést na výstup;</w:t>
      </w:r>
      <w:r w:rsidR="56D59311" w:rsidRPr="00CC29B2">
        <w:rPr>
          <w:rFonts w:cs="Arial"/>
        </w:rPr>
        <w:t xml:space="preserve"> </w:t>
      </w:r>
    </w:p>
    <w:p w14:paraId="264186A8" w14:textId="3F2EA196" w:rsidR="00AD2F98" w:rsidRPr="00084C05" w:rsidRDefault="00AD2F98" w:rsidP="00CC29B2">
      <w:pPr>
        <w:pStyle w:val="Odstavecseseznamem"/>
        <w:numPr>
          <w:ilvl w:val="1"/>
          <w:numId w:val="22"/>
        </w:numPr>
        <w:shd w:val="clear" w:color="auto" w:fill="FFFFFF" w:themeFill="background1"/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</w:rPr>
        <w:lastRenderedPageBreak/>
        <w:t>jde-li o vidimovaný dokument, v jehož ověřovací doložce je uveden údaj o tom, že dokument, ze kterého byl vidimovaný dokument pořízen, obsahoval viditelný zajišťovací prvek;</w:t>
      </w:r>
      <w:r w:rsidR="112FC817" w:rsidRPr="00CC29B2">
        <w:rPr>
          <w:rFonts w:cs="Arial"/>
        </w:rPr>
        <w:t xml:space="preserve"> </w:t>
      </w:r>
    </w:p>
    <w:p w14:paraId="7FCF28F5" w14:textId="75FB42F0" w:rsidR="00AD2F98" w:rsidRPr="00084C05" w:rsidRDefault="00AD2F98" w:rsidP="00CC29B2">
      <w:pPr>
        <w:pStyle w:val="Odstavecseseznamem"/>
        <w:numPr>
          <w:ilvl w:val="1"/>
          <w:numId w:val="22"/>
        </w:numPr>
        <w:shd w:val="clear" w:color="auto" w:fill="FFFFFF" w:themeFill="background1"/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</w:rPr>
        <w:t>v případě provedení konverze na žádost, nebyl-li dokument obsažený v datové zprávě podepsán způsobem, se kterým jiný právní předpis spojuje při právním jednání vůči státu v souvislosti s výkonem jeho působnosti účinky vlastnoručního podpisu, zapečetěn uznávanou elektronickou pečetí nebo označen uznávanou elektronickou značkou toho, kdo dokument vydal nebo vytvořil; to neplatí, jde-li o</w:t>
      </w:r>
      <w:r w:rsidR="009A52E5" w:rsidRPr="00CC29B2">
        <w:rPr>
          <w:rFonts w:cs="Arial"/>
        </w:rPr>
        <w:t> </w:t>
      </w:r>
      <w:r w:rsidRPr="00CC29B2">
        <w:rPr>
          <w:rFonts w:cs="Arial"/>
        </w:rPr>
        <w:t>legalizovaný dokument v elektronické podobě;</w:t>
      </w:r>
      <w:r w:rsidR="7F745A14" w:rsidRPr="00CC29B2">
        <w:rPr>
          <w:rFonts w:cs="Arial"/>
        </w:rPr>
        <w:t xml:space="preserve"> </w:t>
      </w:r>
    </w:p>
    <w:p w14:paraId="11677332" w14:textId="02E920FE" w:rsidR="00AD2F98" w:rsidRPr="00084C05" w:rsidRDefault="00AD2F98" w:rsidP="00CC29B2">
      <w:pPr>
        <w:pStyle w:val="Odstavecseseznamem"/>
        <w:numPr>
          <w:ilvl w:val="1"/>
          <w:numId w:val="22"/>
        </w:numPr>
        <w:shd w:val="clear" w:color="auto" w:fill="FFFFFF" w:themeFill="background1"/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</w:rPr>
        <w:t>v případě porušení integrity dokumentu obsaženého v datové zprávě;</w:t>
      </w:r>
      <w:r w:rsidR="3E69ABF4" w:rsidRPr="00CC29B2">
        <w:rPr>
          <w:rFonts w:cs="Arial"/>
        </w:rPr>
        <w:t xml:space="preserve"> </w:t>
      </w:r>
    </w:p>
    <w:p w14:paraId="6FDED214" w14:textId="773945AA" w:rsidR="00AD2F98" w:rsidRPr="00084C05" w:rsidRDefault="00AD2F98" w:rsidP="00CC29B2">
      <w:pPr>
        <w:pStyle w:val="Odstavecseseznamem"/>
        <w:numPr>
          <w:ilvl w:val="1"/>
          <w:numId w:val="22"/>
        </w:numPr>
        <w:shd w:val="clear" w:color="auto" w:fill="FFFFFF" w:themeFill="background1"/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</w:rPr>
        <w:t>jde-li o dokument obsažený v datové zprávě, který nelze konvertovat do listinné podoby, například o zvukový nebo audiovizuální záznam;</w:t>
      </w:r>
      <w:r w:rsidR="34DE6888" w:rsidRPr="00CC29B2">
        <w:rPr>
          <w:rFonts w:cs="Arial"/>
        </w:rPr>
        <w:t xml:space="preserve"> </w:t>
      </w:r>
    </w:p>
    <w:p w14:paraId="2D593603" w14:textId="5A2BE8B2" w:rsidR="00AD2F98" w:rsidRPr="00084C05" w:rsidRDefault="00AD2F98" w:rsidP="00CC29B2">
      <w:pPr>
        <w:pStyle w:val="Odstavecseseznamem"/>
        <w:numPr>
          <w:ilvl w:val="1"/>
          <w:numId w:val="22"/>
        </w:numPr>
        <w:shd w:val="clear" w:color="auto" w:fill="FFFFFF" w:themeFill="background1"/>
        <w:spacing w:after="120"/>
        <w:contextualSpacing w:val="0"/>
        <w:jc w:val="both"/>
        <w:rPr>
          <w:rFonts w:cs="Arial"/>
        </w:rPr>
      </w:pPr>
      <w:r w:rsidRPr="4293BC1A">
        <w:rPr>
          <w:rFonts w:cs="Arial"/>
        </w:rPr>
        <w:t xml:space="preserve">pokud dokument nesplňuje technické náležitosti stanovené </w:t>
      </w:r>
      <w:r w:rsidR="0F4C1A32" w:rsidRPr="4293BC1A">
        <w:rPr>
          <w:rFonts w:cs="Arial"/>
        </w:rPr>
        <w:t>Digitální a informační a</w:t>
      </w:r>
      <w:r w:rsidRPr="4293BC1A">
        <w:rPr>
          <w:rFonts w:cs="Arial"/>
        </w:rPr>
        <w:t>genturou</w:t>
      </w:r>
      <w:r w:rsidR="6B0B2503" w:rsidRPr="4293BC1A">
        <w:rPr>
          <w:rFonts w:cs="Arial"/>
        </w:rPr>
        <w:t xml:space="preserve"> (dále jen “Agentura”)</w:t>
      </w:r>
      <w:r w:rsidRPr="4293BC1A">
        <w:rPr>
          <w:rFonts w:cs="Arial"/>
        </w:rPr>
        <w:t>.</w:t>
      </w:r>
    </w:p>
    <w:p w14:paraId="2A4D7D1A" w14:textId="1714CEB2" w:rsidR="00AD2F98" w:rsidRPr="00084C05" w:rsidRDefault="00AD2F98" w:rsidP="000731AF">
      <w:pPr>
        <w:pStyle w:val="Odstavecseseznamem"/>
        <w:numPr>
          <w:ilvl w:val="0"/>
          <w:numId w:val="33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Konverzí se nepotvrzuje správnost a pravdivost údajů obsažených ve vstupu a jejich soulad s právními předpisy.</w:t>
      </w:r>
    </w:p>
    <w:p w14:paraId="16A543E0" w14:textId="6510ECA2" w:rsidR="00AD2F98" w:rsidRPr="00084C05" w:rsidRDefault="00AD2F98" w:rsidP="000731AF">
      <w:pPr>
        <w:pStyle w:val="Odstavecseseznamem"/>
        <w:numPr>
          <w:ilvl w:val="0"/>
          <w:numId w:val="33"/>
        </w:numPr>
        <w:shd w:val="clear" w:color="auto" w:fill="FFFFFF"/>
        <w:spacing w:after="120"/>
        <w:contextualSpacing w:val="0"/>
        <w:jc w:val="both"/>
        <w:rPr>
          <w:rFonts w:cs="Arial"/>
          <w:iCs/>
        </w:rPr>
      </w:pPr>
      <w:r w:rsidRPr="00084C05">
        <w:rPr>
          <w:rFonts w:cs="Arial"/>
          <w:iCs/>
        </w:rPr>
        <w:t>Doložka konverze do dokumentu obsaženého v datové zprávě se považuje za součást výstupu a obsahuje:</w:t>
      </w:r>
    </w:p>
    <w:p w14:paraId="5D2997F4" w14:textId="315F75C3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název subjektu, který konverzi provedl;</w:t>
      </w:r>
    </w:p>
    <w:p w14:paraId="1FB75298" w14:textId="5CF37723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pořadové číslo, pod kterým je konverze vedena v evidenci provedených konverzí;</w:t>
      </w:r>
    </w:p>
    <w:p w14:paraId="56E85AB9" w14:textId="163ADB28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sdělení, že obsah výstupu odpovídá obsahu vstupu;</w:t>
      </w:r>
    </w:p>
    <w:p w14:paraId="2AED4C51" w14:textId="1DE776CD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údaj o tom, z kolika stran se skládá vstup;</w:t>
      </w:r>
    </w:p>
    <w:p w14:paraId="6C95827C" w14:textId="7DA05706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údaj o tom, zda vstup obsahuje viditelný prvek, který nelze plně přenést na výstup;</w:t>
      </w:r>
    </w:p>
    <w:p w14:paraId="3EBBBEB1" w14:textId="598C7A49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datum vyhotovení doložky;</w:t>
      </w:r>
    </w:p>
    <w:p w14:paraId="438F58A7" w14:textId="05C9988B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jméno, případně jména, a příjmení osoby, která konverzi provedla; údaj se neuvede, byla-li konverze provedena automatizovaně;</w:t>
      </w:r>
    </w:p>
    <w:p w14:paraId="6D48DC07" w14:textId="5D2A33FD" w:rsidR="00AD2F98" w:rsidRPr="00084C05" w:rsidRDefault="00AD2F98" w:rsidP="000731AF">
      <w:pPr>
        <w:pStyle w:val="Odstavecseseznamem"/>
        <w:numPr>
          <w:ilvl w:val="1"/>
          <w:numId w:val="26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kvalifikovaný elektronický podpis osoby, která konverzi provedla, nebo kvalifikovanou elektronickou pečeť subjektu, který konverzi provedl, byla-li konverze provedena automatizovaně.</w:t>
      </w:r>
    </w:p>
    <w:p w14:paraId="3DC9F5E1" w14:textId="50E8893E" w:rsidR="00AD2F98" w:rsidRPr="00084C05" w:rsidRDefault="00AD2F98" w:rsidP="000731AF">
      <w:pPr>
        <w:pStyle w:val="Odstavecseseznamem"/>
        <w:numPr>
          <w:ilvl w:val="0"/>
          <w:numId w:val="29"/>
        </w:numPr>
        <w:shd w:val="clear" w:color="auto" w:fill="FFFFFF"/>
        <w:spacing w:after="120"/>
        <w:contextualSpacing w:val="0"/>
        <w:jc w:val="both"/>
        <w:rPr>
          <w:rFonts w:cs="Arial"/>
          <w:iCs/>
        </w:rPr>
      </w:pPr>
      <w:r w:rsidRPr="00084C05">
        <w:rPr>
          <w:rFonts w:cs="Arial"/>
          <w:iCs/>
        </w:rPr>
        <w:t>Doložka konverze do dokumentu v listinné podobě se považuje za součást výstupu a obsahuje:</w:t>
      </w:r>
    </w:p>
    <w:p w14:paraId="07EA9F8B" w14:textId="35BC2330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název subjektu, který konverzi provedl;</w:t>
      </w:r>
    </w:p>
    <w:p w14:paraId="4EF75310" w14:textId="18AF2E03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název datového souboru, v němž je obsažen vstup;</w:t>
      </w:r>
    </w:p>
    <w:p w14:paraId="013A762A" w14:textId="236AADC1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pořadové číslo, pod kterým je konverze vedena v evidenci provedených konverzí;</w:t>
      </w:r>
    </w:p>
    <w:p w14:paraId="3AD3EB92" w14:textId="0920CCB5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sdělení, že obsah výstupu odpovídá obsahu vstupu;</w:t>
      </w:r>
    </w:p>
    <w:p w14:paraId="6F01105C" w14:textId="2838BB0C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údaj o tom, z kolika stran se skládá výstup;</w:t>
      </w:r>
    </w:p>
    <w:p w14:paraId="16DD9A4D" w14:textId="1EE7238F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datum vyhotovení doložky;</w:t>
      </w:r>
    </w:p>
    <w:p w14:paraId="25150D8D" w14:textId="7F352CC5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 xml:space="preserve">údaj o tom, zda byl vstup podepsán uznávaným elektronickým podpisem, zapečetěn uznávanou elektronickou pečetí nebo označen uznávanou elektronickou značkou, identifikaci uznávaného elektronického podpisu, uznávané elektronické pečetě nebo uznávané elektronické značky alespoň v rozsahu identifikačního čísla kvalifikovaného certifikátu a údajů o kvalifikovaném poskytovateli služeb vytvářejících důvěru a o podepisující osobě, pečetící osobě nebo označující osobě obsažených v kvalifikovaném certifikátu a údaj o výsledku </w:t>
      </w:r>
      <w:r w:rsidRPr="00084C05">
        <w:rPr>
          <w:rFonts w:cs="Arial"/>
        </w:rPr>
        <w:lastRenderedPageBreak/>
        <w:t>ověření platnosti uznávaného elektronického podpisu, uznávané elektronické pečetě nebo uznávané elektronické značky;</w:t>
      </w:r>
    </w:p>
    <w:p w14:paraId="33B5ACA6" w14:textId="492BE03D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údaj o tom, zda integrita vstupu byla zajištěna jiným způsobem než podle § 24 odst. 1 písm. b), zákona č. 300/2008 Sb. a byl-li při zajištění integrity vstupu užit způsob založený na certifikátu, identifikaci tohoto způsobu alespoň v rozsahu identifikačního čísla certifikátu, údajů identifikujících vydavatele certifikátu a údajů identifikujících osobu, pro kterou byl certifikát vydán, lze-li tyto skutečnosti ze vstupu zjistit;</w:t>
      </w:r>
    </w:p>
    <w:p w14:paraId="1B96428F" w14:textId="7D108E20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údaj o tom, zda byl vstup opatřen kvalifikovaným elektronickým časovým razítkem, identifikaci kvalifikovaného elektronického časového razítka alespoň v rozsahu identifikačního čísla certifikátu a údajů o kvalifikovaném poskytovateli služeb vytvářejících důvěru obsažených v certifikátu a datum a čas uvedené v kvalifikovaném elektronickém časovém razítku;</w:t>
      </w:r>
    </w:p>
    <w:p w14:paraId="616FA47A" w14:textId="31200C8A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otisk úředního razítka a jméno, popřípadě jména, příjmení a podpis osoby, která konverzi provedla, nebo zajišťovací prvek zabezpečující integritu výstupu, byla-li konverze provedena automatizovaně;</w:t>
      </w:r>
    </w:p>
    <w:p w14:paraId="60CD6AAA" w14:textId="085C0EEB" w:rsidR="00AD2F98" w:rsidRPr="00084C05" w:rsidRDefault="00AD2F98" w:rsidP="000731AF">
      <w:pPr>
        <w:pStyle w:val="Odstavecseseznamem"/>
        <w:numPr>
          <w:ilvl w:val="1"/>
          <w:numId w:val="27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údaj o tom, zda vstupem byl dokument obsažený v datové zprávě odeslané z datové schránky, a údaje o jejím odeslání z datové schránky umožňující alespoň identifikaci datové zprávy, datové schránky odesílatele a datové schránky adresáta a datum a čas dodání datové zprávy do datové schránky adresáta.</w:t>
      </w:r>
    </w:p>
    <w:p w14:paraId="3478ABA1" w14:textId="77777777" w:rsidR="009B792B" w:rsidRPr="00084C05" w:rsidRDefault="00AD2F98" w:rsidP="000731AF">
      <w:pPr>
        <w:pStyle w:val="Odstavecseseznamem"/>
        <w:numPr>
          <w:ilvl w:val="0"/>
          <w:numId w:val="30"/>
        </w:numPr>
        <w:shd w:val="clear" w:color="auto" w:fill="FFFFFF"/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Agentura vede evidenci provedených konverzí.</w:t>
      </w:r>
    </w:p>
    <w:p w14:paraId="45AFE9F5" w14:textId="56064223" w:rsidR="0033629E" w:rsidRPr="00084C05" w:rsidRDefault="0033629E" w:rsidP="3139B178">
      <w:pPr>
        <w:pStyle w:val="Odstavecseseznamem"/>
        <w:numPr>
          <w:ilvl w:val="0"/>
          <w:numId w:val="30"/>
        </w:numPr>
        <w:shd w:val="clear" w:color="auto" w:fill="FFFFFF" w:themeFill="background1"/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</w:rPr>
        <w:t xml:space="preserve">Převedení dokumentů dle § 69a zákona č. 499/2004 Sb. a změnu datového formátu elektronického dokumentu provádí </w:t>
      </w:r>
      <w:r w:rsidR="00932B7D" w:rsidRPr="00CC29B2">
        <w:rPr>
          <w:rFonts w:cs="Arial"/>
          <w:b/>
          <w:bCs/>
          <w:i/>
          <w:iCs/>
          <w:u w:val="single"/>
        </w:rPr>
        <w:t>pracoviště</w:t>
      </w:r>
      <w:r w:rsidR="3B2CA577" w:rsidRPr="00CC29B2">
        <w:rPr>
          <w:rFonts w:cs="Arial"/>
        </w:rPr>
        <w:t xml:space="preserve"> </w:t>
      </w:r>
      <w:r w:rsidRPr="00CC29B2">
        <w:rPr>
          <w:rFonts w:cs="Arial"/>
        </w:rPr>
        <w:t>postupem zaručujícím věrohodnost původu dokumentu, neporušitelnost obsahu, čitelnost dokumentu a bezpečnost procesu převádění nebo změny datového formátu.</w:t>
      </w:r>
      <w:r w:rsidR="08315E74" w:rsidRPr="00CC29B2">
        <w:rPr>
          <w:rFonts w:cs="Arial"/>
        </w:rPr>
        <w:t xml:space="preserve"> </w:t>
      </w:r>
      <w:r w:rsidRPr="00CC29B2">
        <w:rPr>
          <w:rFonts w:cs="Arial"/>
        </w:rPr>
        <w:t>Za porušení výše uvedených principů se nepovažuje převedení původního elektronického dokumentu do výstupního datového formátu dle § 23 vyhlášky č. 259/2012 Sb. a jeho opatření potřebnými metadaty před jeho uložením do elektronické spisovny nebo před jeho předložením do skartačního řízení nebo mimo skartačního řízení.</w:t>
      </w:r>
    </w:p>
    <w:p w14:paraId="33C4128B" w14:textId="77777777" w:rsidR="0033629E" w:rsidRPr="00084C05" w:rsidRDefault="0033629E" w:rsidP="000731AF">
      <w:pPr>
        <w:pStyle w:val="Odstavecseseznamem"/>
        <w:numPr>
          <w:ilvl w:val="0"/>
          <w:numId w:val="30"/>
        </w:numPr>
        <w:tabs>
          <w:tab w:val="left" w:pos="1077"/>
          <w:tab w:val="left" w:pos="1435"/>
        </w:tabs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Před převedením elektronického dokumentu na analogový dokument ověří pověřený pracovník platnost elektronického podpisu, elektronické pečetě nebo elektronického časového razítka, je-li jimi elektronický dokument opatřen, a platnost certifikátů, jsou-li na nich založeny.</w:t>
      </w:r>
    </w:p>
    <w:p w14:paraId="10485D29" w14:textId="77777777" w:rsidR="0033629E" w:rsidRPr="00084C05" w:rsidRDefault="0033629E" w:rsidP="000731AF">
      <w:pPr>
        <w:pStyle w:val="Odstavecseseznamem"/>
        <w:numPr>
          <w:ilvl w:val="0"/>
          <w:numId w:val="30"/>
        </w:numPr>
        <w:tabs>
          <w:tab w:val="left" w:pos="1077"/>
          <w:tab w:val="left" w:pos="1435"/>
        </w:tabs>
        <w:spacing w:after="120"/>
        <w:contextualSpacing w:val="0"/>
        <w:jc w:val="both"/>
        <w:rPr>
          <w:rFonts w:cs="Arial"/>
        </w:rPr>
      </w:pPr>
      <w:r w:rsidRPr="00084C05">
        <w:rPr>
          <w:rFonts w:cs="Arial"/>
        </w:rPr>
        <w:t>Údaje o výsledku ověření a datum převedení zaznamená určený pracovník do příslušné evidence a uchová je spolu s dokumentem vzniklým převedením nebo změnou datového formátu.</w:t>
      </w:r>
    </w:p>
    <w:p w14:paraId="3C1B57D8" w14:textId="6BC87175" w:rsidR="0033629E" w:rsidRPr="00084C05" w:rsidRDefault="0033629E" w:rsidP="3139B178">
      <w:pPr>
        <w:pStyle w:val="Odstavecseseznamem"/>
        <w:numPr>
          <w:ilvl w:val="0"/>
          <w:numId w:val="30"/>
        </w:numPr>
        <w:tabs>
          <w:tab w:val="left" w:pos="1077"/>
          <w:tab w:val="left" w:pos="1435"/>
        </w:tabs>
        <w:spacing w:after="120"/>
        <w:contextualSpacing w:val="0"/>
        <w:jc w:val="both"/>
        <w:rPr>
          <w:rFonts w:cs="Arial"/>
          <w:b/>
          <w:bCs/>
        </w:rPr>
      </w:pPr>
      <w:r w:rsidRPr="00CC29B2">
        <w:rPr>
          <w:rFonts w:cs="Arial"/>
        </w:rPr>
        <w:t xml:space="preserve">V případě převedení elektronického dokumentu do analogového dokumentu dle § 69a zákona č. 499/2004 Sb. </w:t>
      </w:r>
      <w:r w:rsidR="314395F1" w:rsidRPr="00CC29B2">
        <w:rPr>
          <w:rFonts w:cs="Arial"/>
          <w:b/>
          <w:bCs/>
          <w:i/>
          <w:iCs/>
          <w:u w:val="single"/>
        </w:rPr>
        <w:t>P</w:t>
      </w:r>
      <w:r w:rsidR="3DC73836" w:rsidRPr="00CC29B2">
        <w:rPr>
          <w:rFonts w:cs="Arial"/>
          <w:b/>
          <w:bCs/>
          <w:i/>
          <w:iCs/>
          <w:u w:val="single"/>
        </w:rPr>
        <w:t>racoviště</w:t>
      </w:r>
      <w:r w:rsidR="3DC73836" w:rsidRPr="00CC29B2">
        <w:rPr>
          <w:rFonts w:cs="Arial"/>
        </w:rPr>
        <w:t xml:space="preserve"> </w:t>
      </w:r>
      <w:r w:rsidRPr="00CC29B2">
        <w:rPr>
          <w:rFonts w:cs="Arial"/>
        </w:rPr>
        <w:t>uvede v ESSL/ISSD následující údaje:</w:t>
      </w:r>
    </w:p>
    <w:p w14:paraId="238CF730" w14:textId="2597193F" w:rsidR="0033629E" w:rsidRPr="00084C05" w:rsidRDefault="0033629E" w:rsidP="000731AF">
      <w:pPr>
        <w:pStyle w:val="Odstavecseseznamem"/>
        <w:numPr>
          <w:ilvl w:val="1"/>
          <w:numId w:val="32"/>
        </w:numPr>
        <w:tabs>
          <w:tab w:val="left" w:pos="1077"/>
        </w:tabs>
        <w:spacing w:after="120"/>
        <w:contextualSpacing w:val="0"/>
        <w:jc w:val="both"/>
        <w:rPr>
          <w:rFonts w:cs="Arial"/>
          <w:b/>
          <w:bCs/>
        </w:rPr>
      </w:pPr>
      <w:proofErr w:type="gramStart"/>
      <w:r w:rsidRPr="00084C05">
        <w:rPr>
          <w:rFonts w:cs="Arial"/>
          <w:b/>
          <w:bCs/>
          <w:i/>
          <w:iCs/>
          <w:u w:val="single"/>
        </w:rPr>
        <w:t xml:space="preserve">název </w:t>
      </w:r>
      <w:r w:rsidR="1F9944C0" w:rsidRPr="00084C05">
        <w:rPr>
          <w:rFonts w:cs="Arial"/>
        </w:rPr>
        <w:t xml:space="preserve"> </w:t>
      </w:r>
      <w:r w:rsidR="1F9944C0" w:rsidRPr="00084C05">
        <w:rPr>
          <w:rFonts w:cs="Arial"/>
          <w:b/>
          <w:bCs/>
          <w:i/>
          <w:iCs/>
          <w:u w:val="single"/>
        </w:rPr>
        <w:t>pracoviště</w:t>
      </w:r>
      <w:proofErr w:type="gramEnd"/>
      <w:r w:rsidRPr="00084C05">
        <w:rPr>
          <w:rFonts w:cs="Arial"/>
        </w:rPr>
        <w:t>,</w:t>
      </w:r>
    </w:p>
    <w:p w14:paraId="26932999" w14:textId="77777777" w:rsidR="0033629E" w:rsidRPr="00084C05" w:rsidRDefault="0033629E" w:rsidP="000731AF">
      <w:pPr>
        <w:pStyle w:val="Odstavecseseznamem"/>
        <w:numPr>
          <w:ilvl w:val="1"/>
          <w:numId w:val="32"/>
        </w:numPr>
        <w:tabs>
          <w:tab w:val="left" w:pos="1077"/>
        </w:tabs>
        <w:spacing w:after="120"/>
        <w:contextualSpacing w:val="0"/>
        <w:jc w:val="both"/>
        <w:rPr>
          <w:rFonts w:cs="Arial"/>
          <w:b/>
        </w:rPr>
      </w:pPr>
      <w:r w:rsidRPr="00084C05">
        <w:rPr>
          <w:rFonts w:cs="Arial"/>
        </w:rPr>
        <w:t>informace o existenci viditelného prvku, který nelze plně přenést na analogový dokument,</w:t>
      </w:r>
    </w:p>
    <w:p w14:paraId="41729116" w14:textId="77777777" w:rsidR="0033629E" w:rsidRPr="00084C05" w:rsidRDefault="0033629E" w:rsidP="000731AF">
      <w:pPr>
        <w:pStyle w:val="Odstavecseseznamem"/>
        <w:numPr>
          <w:ilvl w:val="1"/>
          <w:numId w:val="32"/>
        </w:numPr>
        <w:tabs>
          <w:tab w:val="left" w:pos="1077"/>
        </w:tabs>
        <w:spacing w:after="120"/>
        <w:contextualSpacing w:val="0"/>
        <w:jc w:val="both"/>
        <w:rPr>
          <w:rFonts w:cs="Arial"/>
          <w:b/>
        </w:rPr>
      </w:pPr>
      <w:r w:rsidRPr="00084C05">
        <w:rPr>
          <w:rFonts w:cs="Arial"/>
        </w:rPr>
        <w:t>datum vyhotovení ověřovací položky,</w:t>
      </w:r>
    </w:p>
    <w:p w14:paraId="70D9D522" w14:textId="77777777" w:rsidR="0033629E" w:rsidRPr="00084C05" w:rsidRDefault="0033629E" w:rsidP="000731AF">
      <w:pPr>
        <w:pStyle w:val="Odstavecseseznamem"/>
        <w:numPr>
          <w:ilvl w:val="1"/>
          <w:numId w:val="32"/>
        </w:numPr>
        <w:tabs>
          <w:tab w:val="left" w:pos="1077"/>
        </w:tabs>
        <w:spacing w:after="120"/>
        <w:contextualSpacing w:val="0"/>
        <w:jc w:val="both"/>
        <w:rPr>
          <w:rFonts w:cs="Arial"/>
          <w:b/>
        </w:rPr>
      </w:pPr>
      <w:r w:rsidRPr="00084C05">
        <w:rPr>
          <w:rFonts w:cs="Arial"/>
        </w:rPr>
        <w:t>jméno, příjmení osoby, která převedení provedla.</w:t>
      </w:r>
    </w:p>
    <w:p w14:paraId="4FF497F4" w14:textId="2DF1116B" w:rsidR="0033629E" w:rsidRPr="00084C05" w:rsidRDefault="0033629E" w:rsidP="3139B178">
      <w:pPr>
        <w:pStyle w:val="Odstavecseseznamem"/>
        <w:numPr>
          <w:ilvl w:val="0"/>
          <w:numId w:val="30"/>
        </w:numPr>
        <w:tabs>
          <w:tab w:val="left" w:pos="1077"/>
          <w:tab w:val="left" w:pos="1435"/>
        </w:tabs>
        <w:spacing w:after="120"/>
        <w:contextualSpacing w:val="0"/>
        <w:jc w:val="both"/>
        <w:rPr>
          <w:rFonts w:cs="Arial"/>
          <w:b/>
          <w:bCs/>
        </w:rPr>
      </w:pPr>
      <w:r w:rsidRPr="00CC29B2">
        <w:rPr>
          <w:rFonts w:cs="Arial"/>
        </w:rPr>
        <w:t xml:space="preserve">V případě převedení analogového dokumentu do elektronického dokumentu dle § 69a zákona č. 499/2004 Sb. </w:t>
      </w:r>
      <w:r w:rsidR="4BED580E" w:rsidRPr="00CC29B2">
        <w:rPr>
          <w:rFonts w:cs="Arial"/>
          <w:b/>
          <w:bCs/>
          <w:i/>
          <w:iCs/>
          <w:u w:val="single"/>
        </w:rPr>
        <w:t>Pracoviště</w:t>
      </w:r>
      <w:r w:rsidR="5948CED0" w:rsidRPr="00CC29B2">
        <w:rPr>
          <w:rFonts w:cs="Arial"/>
        </w:rPr>
        <w:t xml:space="preserve"> </w:t>
      </w:r>
      <w:r w:rsidRPr="00CC29B2">
        <w:rPr>
          <w:rFonts w:cs="Arial"/>
        </w:rPr>
        <w:t>uvede v ESSL/ISSD následující údaje:</w:t>
      </w:r>
    </w:p>
    <w:p w14:paraId="75A5B0F9" w14:textId="776C3ED6" w:rsidR="0033629E" w:rsidRPr="00084C05" w:rsidRDefault="0033629E" w:rsidP="000731AF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cs="Arial"/>
          <w:b/>
          <w:bCs/>
          <w:szCs w:val="22"/>
        </w:rPr>
      </w:pPr>
      <w:r w:rsidRPr="00084C05">
        <w:rPr>
          <w:rFonts w:cs="Arial"/>
          <w:b/>
          <w:bCs/>
          <w:i/>
          <w:iCs/>
          <w:szCs w:val="22"/>
          <w:u w:val="single"/>
        </w:rPr>
        <w:t xml:space="preserve">název </w:t>
      </w:r>
      <w:r w:rsidR="57A68513" w:rsidRPr="00084C05">
        <w:rPr>
          <w:rFonts w:cs="Arial"/>
          <w:b/>
          <w:bCs/>
          <w:i/>
          <w:iCs/>
          <w:szCs w:val="22"/>
          <w:u w:val="single"/>
        </w:rPr>
        <w:t>pracoviště</w:t>
      </w:r>
      <w:r w:rsidRPr="00084C05">
        <w:rPr>
          <w:rFonts w:cs="Arial"/>
          <w:szCs w:val="22"/>
        </w:rPr>
        <w:t xml:space="preserve">, </w:t>
      </w:r>
    </w:p>
    <w:p w14:paraId="4076544F" w14:textId="77777777" w:rsidR="0033629E" w:rsidRPr="00084C05" w:rsidRDefault="0033629E" w:rsidP="000731AF">
      <w:pPr>
        <w:numPr>
          <w:ilvl w:val="0"/>
          <w:numId w:val="6"/>
        </w:numPr>
        <w:tabs>
          <w:tab w:val="left" w:pos="1077"/>
        </w:tabs>
        <w:spacing w:after="120" w:line="240" w:lineRule="auto"/>
        <w:jc w:val="both"/>
        <w:rPr>
          <w:rFonts w:cs="Arial"/>
          <w:b/>
        </w:rPr>
      </w:pPr>
      <w:r w:rsidRPr="00084C05">
        <w:rPr>
          <w:rFonts w:cs="Arial"/>
        </w:rPr>
        <w:t>počet listů převáděného dokumentu,</w:t>
      </w:r>
    </w:p>
    <w:p w14:paraId="2A40A9EC" w14:textId="77777777" w:rsidR="0033629E" w:rsidRPr="00084C05" w:rsidRDefault="0033629E" w:rsidP="000731AF">
      <w:pPr>
        <w:numPr>
          <w:ilvl w:val="0"/>
          <w:numId w:val="6"/>
        </w:numPr>
        <w:tabs>
          <w:tab w:val="left" w:pos="1077"/>
        </w:tabs>
        <w:spacing w:after="120" w:line="240" w:lineRule="auto"/>
        <w:jc w:val="both"/>
        <w:rPr>
          <w:rFonts w:cs="Arial"/>
          <w:b/>
        </w:rPr>
      </w:pPr>
      <w:r w:rsidRPr="00084C05">
        <w:rPr>
          <w:rFonts w:cs="Arial"/>
        </w:rPr>
        <w:lastRenderedPageBreak/>
        <w:t xml:space="preserve">informace o existenci viditelného prvku, který nelze plně přenést na elektronický dokument, </w:t>
      </w:r>
    </w:p>
    <w:p w14:paraId="7BD172EF" w14:textId="77777777" w:rsidR="0033629E" w:rsidRPr="00084C05" w:rsidRDefault="0033629E" w:rsidP="000731AF">
      <w:pPr>
        <w:numPr>
          <w:ilvl w:val="0"/>
          <w:numId w:val="6"/>
        </w:numPr>
        <w:tabs>
          <w:tab w:val="left" w:pos="1077"/>
        </w:tabs>
        <w:spacing w:after="120" w:line="240" w:lineRule="auto"/>
        <w:jc w:val="both"/>
        <w:rPr>
          <w:rFonts w:cs="Arial"/>
          <w:b/>
        </w:rPr>
      </w:pPr>
      <w:r w:rsidRPr="00084C05">
        <w:rPr>
          <w:rFonts w:cs="Arial"/>
        </w:rPr>
        <w:t xml:space="preserve">datum vyhotovení ověřovací položky, </w:t>
      </w:r>
    </w:p>
    <w:p w14:paraId="7A7DE8DC" w14:textId="77777777" w:rsidR="0033629E" w:rsidRPr="00084C05" w:rsidRDefault="0033629E" w:rsidP="000731AF">
      <w:pPr>
        <w:numPr>
          <w:ilvl w:val="0"/>
          <w:numId w:val="6"/>
        </w:numPr>
        <w:tabs>
          <w:tab w:val="left" w:pos="1077"/>
        </w:tabs>
        <w:spacing w:after="120" w:line="240" w:lineRule="auto"/>
        <w:jc w:val="both"/>
        <w:rPr>
          <w:rFonts w:cs="Arial"/>
          <w:b/>
        </w:rPr>
      </w:pPr>
      <w:r w:rsidRPr="00084C05">
        <w:rPr>
          <w:rFonts w:cs="Arial"/>
        </w:rPr>
        <w:t>jméno, příjmení osoby, která převedení provedla.</w:t>
      </w:r>
    </w:p>
    <w:p w14:paraId="5A76E723" w14:textId="287C10A1" w:rsidR="0033629E" w:rsidRPr="00084C05" w:rsidRDefault="0033629E" w:rsidP="3139B178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cs="Arial"/>
        </w:rPr>
      </w:pPr>
      <w:r w:rsidRPr="00CC29B2">
        <w:rPr>
          <w:rFonts w:cs="Arial"/>
        </w:rPr>
        <w:t xml:space="preserve">V případě změny datového formátu elektronického dokumentu </w:t>
      </w:r>
      <w:r w:rsidR="5871815E" w:rsidRPr="00CC29B2">
        <w:rPr>
          <w:rFonts w:cs="Arial"/>
          <w:b/>
          <w:bCs/>
          <w:i/>
          <w:iCs/>
          <w:u w:val="single"/>
        </w:rPr>
        <w:t>Pracoviště</w:t>
      </w:r>
      <w:r w:rsidR="5871815E" w:rsidRPr="00CC29B2">
        <w:rPr>
          <w:rFonts w:cs="Arial"/>
        </w:rPr>
        <w:t xml:space="preserve"> </w:t>
      </w:r>
      <w:r w:rsidRPr="00CC29B2">
        <w:rPr>
          <w:rFonts w:cs="Arial"/>
        </w:rPr>
        <w:t>uvede v ESSL/ ISSD následující údaje:</w:t>
      </w:r>
    </w:p>
    <w:p w14:paraId="34B627F1" w14:textId="5B1414DF" w:rsidR="0033629E" w:rsidRPr="00084C05" w:rsidRDefault="0033629E" w:rsidP="000731AF">
      <w:pPr>
        <w:numPr>
          <w:ilvl w:val="0"/>
          <w:numId w:val="3"/>
        </w:numPr>
        <w:tabs>
          <w:tab w:val="left" w:pos="1077"/>
          <w:tab w:val="left" w:pos="1435"/>
        </w:tabs>
        <w:spacing w:after="120" w:line="240" w:lineRule="auto"/>
        <w:jc w:val="both"/>
        <w:rPr>
          <w:rFonts w:cs="Arial"/>
          <w:b/>
          <w:bCs/>
        </w:rPr>
      </w:pPr>
      <w:r w:rsidRPr="00084C05">
        <w:rPr>
          <w:rFonts w:cs="Arial"/>
          <w:b/>
          <w:bCs/>
          <w:i/>
          <w:iCs/>
          <w:u w:val="single"/>
        </w:rPr>
        <w:t xml:space="preserve">název </w:t>
      </w:r>
      <w:r w:rsidR="04293F1B" w:rsidRPr="00084C05">
        <w:rPr>
          <w:rFonts w:cs="Arial"/>
          <w:b/>
          <w:bCs/>
          <w:i/>
          <w:iCs/>
          <w:u w:val="single"/>
        </w:rPr>
        <w:t>pracoviště</w:t>
      </w:r>
      <w:r w:rsidRPr="00084C05">
        <w:rPr>
          <w:rFonts w:cs="Arial"/>
        </w:rPr>
        <w:t>,</w:t>
      </w:r>
    </w:p>
    <w:p w14:paraId="64DF2B04" w14:textId="77777777" w:rsidR="0033629E" w:rsidRPr="00084C05" w:rsidRDefault="0033629E" w:rsidP="000731AF">
      <w:pPr>
        <w:numPr>
          <w:ilvl w:val="0"/>
          <w:numId w:val="3"/>
        </w:numPr>
        <w:tabs>
          <w:tab w:val="left" w:pos="1077"/>
          <w:tab w:val="left" w:pos="1435"/>
        </w:tabs>
        <w:spacing w:after="120" w:line="240" w:lineRule="auto"/>
        <w:jc w:val="both"/>
        <w:rPr>
          <w:rFonts w:cs="Arial"/>
          <w:b/>
        </w:rPr>
      </w:pPr>
      <w:r w:rsidRPr="00084C05">
        <w:rPr>
          <w:rFonts w:cs="Arial"/>
        </w:rPr>
        <w:t>původní datový formát,</w:t>
      </w:r>
    </w:p>
    <w:p w14:paraId="4FAE65DB" w14:textId="1B03F74C" w:rsidR="0033629E" w:rsidRPr="00084C05" w:rsidRDefault="0033629E" w:rsidP="000731AF">
      <w:pPr>
        <w:numPr>
          <w:ilvl w:val="0"/>
          <w:numId w:val="3"/>
        </w:numPr>
        <w:tabs>
          <w:tab w:val="left" w:pos="1077"/>
          <w:tab w:val="left" w:pos="1435"/>
        </w:tabs>
        <w:spacing w:after="120" w:line="240" w:lineRule="auto"/>
        <w:jc w:val="both"/>
        <w:rPr>
          <w:rFonts w:cs="Arial"/>
          <w:b/>
          <w:bCs/>
        </w:rPr>
      </w:pPr>
      <w:r w:rsidRPr="00084C05">
        <w:rPr>
          <w:rFonts w:cs="Arial"/>
        </w:rPr>
        <w:t xml:space="preserve">datum vyhotovení ověřovací </w:t>
      </w:r>
      <w:r w:rsidR="7C790763" w:rsidRPr="00084C05">
        <w:rPr>
          <w:rFonts w:cs="Arial"/>
        </w:rPr>
        <w:t>d</w:t>
      </w:r>
      <w:r w:rsidRPr="00084C05">
        <w:rPr>
          <w:rFonts w:cs="Arial"/>
        </w:rPr>
        <w:t>oložky,</w:t>
      </w:r>
    </w:p>
    <w:p w14:paraId="3F3C4DC3" w14:textId="77777777" w:rsidR="0033629E" w:rsidRPr="00084C05" w:rsidRDefault="0033629E" w:rsidP="000731AF">
      <w:pPr>
        <w:numPr>
          <w:ilvl w:val="0"/>
          <w:numId w:val="3"/>
        </w:numPr>
        <w:tabs>
          <w:tab w:val="left" w:pos="1077"/>
          <w:tab w:val="left" w:pos="1435"/>
        </w:tabs>
        <w:spacing w:after="120" w:line="240" w:lineRule="auto"/>
        <w:jc w:val="both"/>
        <w:rPr>
          <w:rFonts w:cs="Arial"/>
          <w:b/>
        </w:rPr>
      </w:pPr>
      <w:r w:rsidRPr="00084C05">
        <w:rPr>
          <w:rFonts w:cs="Arial"/>
        </w:rPr>
        <w:t>jméno, příjmení osoby, která změnu datového formátu provedla.</w:t>
      </w:r>
    </w:p>
    <w:p w14:paraId="5571DC48" w14:textId="77777777" w:rsidR="0033629E" w:rsidRPr="00084C05" w:rsidRDefault="0033629E" w:rsidP="00025B18">
      <w:pPr>
        <w:pStyle w:val="l4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84C05">
        <w:rPr>
          <w:rFonts w:ascii="Arial" w:hAnsi="Arial" w:cs="Arial"/>
          <w:sz w:val="22"/>
          <w:szCs w:val="22"/>
        </w:rPr>
        <w:t>Dokument vzniklý převedením dle § 69a zákona č. 499/2004 Sb. nebo změnou datového formátu opatří určený pracovník doložkou.</w:t>
      </w:r>
    </w:p>
    <w:p w14:paraId="4A90129F" w14:textId="77777777" w:rsidR="0033629E" w:rsidRPr="00084C05" w:rsidRDefault="0033629E" w:rsidP="000731AF">
      <w:pPr>
        <w:pStyle w:val="l4"/>
        <w:shd w:val="clear" w:color="auto" w:fill="FFFFFF"/>
        <w:spacing w:before="0" w:beforeAutospacing="0" w:after="12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084C05">
        <w:rPr>
          <w:rFonts w:ascii="Arial" w:hAnsi="Arial" w:cs="Arial"/>
          <w:sz w:val="22"/>
          <w:szCs w:val="22"/>
        </w:rPr>
        <w:t>Doložka elektronického dokumentu obsahuje:</w:t>
      </w:r>
    </w:p>
    <w:p w14:paraId="596BDA00" w14:textId="77777777" w:rsidR="0033629E" w:rsidRPr="00084C05" w:rsidRDefault="0033629E" w:rsidP="000731AF">
      <w:pPr>
        <w:pStyle w:val="l4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84C05">
        <w:rPr>
          <w:rFonts w:ascii="Arial" w:hAnsi="Arial" w:cs="Arial"/>
          <w:sz w:val="22"/>
          <w:szCs w:val="22"/>
        </w:rPr>
        <w:t>kvalifikovaný e-podpis osoby odpovědné za převedení nebo změnu datového formátu, nebo</w:t>
      </w:r>
    </w:p>
    <w:p w14:paraId="18E6DE64" w14:textId="57C8A4D0" w:rsidR="0033629E" w:rsidRPr="00084C05" w:rsidRDefault="0033629E" w:rsidP="3139B178">
      <w:pPr>
        <w:pStyle w:val="l4"/>
        <w:numPr>
          <w:ilvl w:val="0"/>
          <w:numId w:val="5"/>
        </w:numPr>
        <w:shd w:val="clear" w:color="auto" w:fill="FFFFFF" w:themeFill="background1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3139B178">
        <w:rPr>
          <w:rFonts w:ascii="Arial" w:hAnsi="Arial" w:cs="Arial"/>
          <w:sz w:val="22"/>
          <w:szCs w:val="22"/>
        </w:rPr>
        <w:t>kvalifikovanou e-pečeť a kvalifikované e-razítko.</w:t>
      </w:r>
    </w:p>
    <w:p w14:paraId="11861539" w14:textId="77777777" w:rsidR="0033629E" w:rsidRPr="00084C05" w:rsidRDefault="0033629E" w:rsidP="000731AF">
      <w:pPr>
        <w:pStyle w:val="l4"/>
        <w:shd w:val="clear" w:color="auto" w:fill="FFFFFF"/>
        <w:spacing w:before="0" w:beforeAutospacing="0" w:after="12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084C05">
        <w:rPr>
          <w:rFonts w:ascii="Arial" w:hAnsi="Arial" w:cs="Arial"/>
          <w:sz w:val="22"/>
          <w:szCs w:val="22"/>
        </w:rPr>
        <w:t>Takový dokument má stejné právní účinky jako ověřená kopie dokumentu, jehož převedením nebo změnou datového formátu vznikl.</w:t>
      </w:r>
    </w:p>
    <w:p w14:paraId="20438AAD" w14:textId="4BA66430" w:rsidR="0033629E" w:rsidRPr="00084C05" w:rsidRDefault="0033629E" w:rsidP="3139B178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  <w:jc w:val="both"/>
        <w:rPr>
          <w:rFonts w:cs="Arial"/>
        </w:rPr>
      </w:pPr>
      <w:r w:rsidRPr="00CC29B2">
        <w:rPr>
          <w:rFonts w:cs="Arial"/>
        </w:rPr>
        <w:t xml:space="preserve">Pokud je analogový dokument převeden autorizovanou konverzí dokumentů dle § 22 zákona č. 300/2008 Sb. nebo převedením podle § 69a zákona č. 499/2004 Sb. a </w:t>
      </w:r>
      <w:r w:rsidR="3229621D" w:rsidRPr="00CC29B2">
        <w:rPr>
          <w:rFonts w:cs="Arial"/>
          <w:b/>
          <w:bCs/>
          <w:i/>
          <w:iCs/>
          <w:u w:val="single"/>
        </w:rPr>
        <w:t>pracoviště</w:t>
      </w:r>
      <w:r w:rsidR="3229621D" w:rsidRPr="00CC29B2">
        <w:rPr>
          <w:rFonts w:cs="Arial"/>
        </w:rPr>
        <w:t xml:space="preserve"> </w:t>
      </w:r>
      <w:r w:rsidRPr="00CC29B2">
        <w:rPr>
          <w:rFonts w:cs="Arial"/>
        </w:rPr>
        <w:t>to považuje za účelné nebo tomu nebrání jiné resortní předpisy, může původní analogový dokument zničit bez výběru archiválií.</w:t>
      </w:r>
    </w:p>
    <w:p w14:paraId="3656B9AB" w14:textId="75FA6AAF" w:rsidR="0033629E" w:rsidRPr="00084C05" w:rsidRDefault="0033629E" w:rsidP="00025B18">
      <w:pPr>
        <w:pStyle w:val="Odstavecseseznamem"/>
        <w:numPr>
          <w:ilvl w:val="0"/>
          <w:numId w:val="30"/>
        </w:numPr>
        <w:tabs>
          <w:tab w:val="left" w:pos="1077"/>
          <w:tab w:val="left" w:pos="1435"/>
        </w:tabs>
        <w:spacing w:after="120"/>
        <w:ind w:left="567" w:hanging="567"/>
        <w:contextualSpacing w:val="0"/>
        <w:jc w:val="both"/>
        <w:rPr>
          <w:rFonts w:cs="Arial"/>
        </w:rPr>
      </w:pPr>
      <w:r w:rsidRPr="00CC29B2">
        <w:rPr>
          <w:rFonts w:cs="Arial"/>
        </w:rPr>
        <w:t xml:space="preserve">Výše uvedené ustanovení platí jen v případě, že je dokument převeden v celém rozsahu (všechny listy) a se všemi přílohami (komponentami). Pokud tuto podmínku převedený dokument nesplňuje, musí </w:t>
      </w:r>
      <w:r w:rsidR="6B79D144" w:rsidRPr="00CC29B2">
        <w:rPr>
          <w:rFonts w:cs="Arial"/>
          <w:b/>
          <w:bCs/>
          <w:i/>
          <w:iCs/>
          <w:u w:val="single"/>
        </w:rPr>
        <w:t>pracoviště</w:t>
      </w:r>
      <w:r w:rsidR="6B79D144" w:rsidRPr="00CC29B2">
        <w:rPr>
          <w:rFonts w:cs="Arial"/>
        </w:rPr>
        <w:t xml:space="preserve"> </w:t>
      </w:r>
      <w:r w:rsidRPr="00CC29B2">
        <w:rPr>
          <w:rFonts w:cs="Arial"/>
        </w:rPr>
        <w:t>uchovat po dobu skartační lhůty i původní dokument (vstup převodu/konverze).</w:t>
      </w:r>
    </w:p>
    <w:sectPr w:rsidR="0033629E" w:rsidRPr="00084C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9E3C" w14:textId="77777777" w:rsidR="007B4696" w:rsidRDefault="007B4696" w:rsidP="00932B7D">
      <w:pPr>
        <w:spacing w:after="0" w:line="240" w:lineRule="auto"/>
      </w:pPr>
      <w:r>
        <w:separator/>
      </w:r>
    </w:p>
  </w:endnote>
  <w:endnote w:type="continuationSeparator" w:id="0">
    <w:p w14:paraId="39702054" w14:textId="77777777" w:rsidR="007B4696" w:rsidRDefault="007B4696" w:rsidP="0093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160991"/>
      <w:docPartObj>
        <w:docPartGallery w:val="Page Numbers (Bottom of Page)"/>
        <w:docPartUnique/>
      </w:docPartObj>
    </w:sdtPr>
    <w:sdtEndPr/>
    <w:sdtContent>
      <w:p w14:paraId="407CE2FB" w14:textId="21D43821" w:rsidR="00932B7D" w:rsidRDefault="00932B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2BA">
          <w:rPr>
            <w:noProof/>
          </w:rPr>
          <w:t>2</w:t>
        </w:r>
        <w:r>
          <w:fldChar w:fldCharType="end"/>
        </w:r>
      </w:p>
    </w:sdtContent>
  </w:sdt>
  <w:p w14:paraId="45FB0818" w14:textId="77777777" w:rsidR="00932B7D" w:rsidRDefault="00932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49D2" w14:textId="77777777" w:rsidR="007B4696" w:rsidRDefault="007B4696" w:rsidP="00932B7D">
      <w:pPr>
        <w:spacing w:after="0" w:line="240" w:lineRule="auto"/>
      </w:pPr>
      <w:r>
        <w:separator/>
      </w:r>
    </w:p>
  </w:footnote>
  <w:footnote w:type="continuationSeparator" w:id="0">
    <w:p w14:paraId="7ADF58E9" w14:textId="77777777" w:rsidR="007B4696" w:rsidRDefault="007B4696" w:rsidP="00932B7D">
      <w:pPr>
        <w:spacing w:after="0" w:line="240" w:lineRule="auto"/>
      </w:pPr>
      <w:r>
        <w:continuationSeparator/>
      </w:r>
    </w:p>
  </w:footnote>
  <w:footnote w:id="1">
    <w:p w14:paraId="40F3544B" w14:textId="0B0C2BD8" w:rsidR="00AD2F98" w:rsidRDefault="00AD2F98" w:rsidP="006C5CEC">
      <w:pPr>
        <w:pStyle w:val="Textpoznpodarou"/>
        <w:jc w:val="both"/>
      </w:pPr>
      <w:r>
        <w:rPr>
          <w:rStyle w:val="Znakapoznpodarou"/>
        </w:rPr>
        <w:footnoteRef/>
      </w:r>
      <w:r w:rsidR="00CC29B2">
        <w:t xml:space="preserve"> V případě autorizované konverze z moci úřední je subjektem pracoviště, které vykonává agendu OVM. Autorizovanou konverzi provádí prostřednictvím ESSL propojeného s </w:t>
      </w:r>
      <w:r w:rsidR="00CC29B2" w:rsidRPr="3139B178">
        <w:rPr>
          <w:rFonts w:cs="Arial"/>
        </w:rPr>
        <w:t>rozhraním CzechPOINT@office</w:t>
      </w:r>
      <w:r w:rsidR="00CC29B2">
        <w:t>. V případě autorizované konverze na žádost je subjektem míněno kontaktní místo veřejné správy – Czech POINT.</w:t>
      </w:r>
    </w:p>
  </w:footnote>
  <w:footnote w:id="2">
    <w:p w14:paraId="51F5A0DB" w14:textId="77777777" w:rsidR="00AD2F98" w:rsidRDefault="00AD2F98" w:rsidP="006C5CE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Datové zprávy doručené prostřednictvím informačního systému datových schránek.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D0C"/>
    <w:multiLevelType w:val="multilevel"/>
    <w:tmpl w:val="6EDC45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7F030D"/>
    <w:multiLevelType w:val="multilevel"/>
    <w:tmpl w:val="5DDC35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5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B431E7"/>
    <w:multiLevelType w:val="hybridMultilevel"/>
    <w:tmpl w:val="5768B394"/>
    <w:lvl w:ilvl="0" w:tplc="DC16D54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E89"/>
    <w:multiLevelType w:val="multilevel"/>
    <w:tmpl w:val="AE28DD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7127D0"/>
    <w:multiLevelType w:val="multilevel"/>
    <w:tmpl w:val="A1DCDF8C"/>
    <w:lvl w:ilvl="0">
      <w:start w:val="6"/>
      <w:numFmt w:val="decimal"/>
      <w:lvlText w:val="%1."/>
      <w:lvlJc w:val="left"/>
      <w:pPr>
        <w:ind w:left="505" w:hanging="505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281DE5"/>
    <w:multiLevelType w:val="multilevel"/>
    <w:tmpl w:val="E33E5F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B645E8"/>
    <w:multiLevelType w:val="multilevel"/>
    <w:tmpl w:val="AF7E17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Restart w:val="0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345882"/>
    <w:multiLevelType w:val="multilevel"/>
    <w:tmpl w:val="E2A69A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153CB3"/>
    <w:multiLevelType w:val="hybridMultilevel"/>
    <w:tmpl w:val="BC1628C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EA6AF4"/>
    <w:multiLevelType w:val="hybridMultilevel"/>
    <w:tmpl w:val="CB4CD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3A58"/>
    <w:multiLevelType w:val="multilevel"/>
    <w:tmpl w:val="E2A69A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0607D9"/>
    <w:multiLevelType w:val="hybridMultilevel"/>
    <w:tmpl w:val="241C93D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5060"/>
    <w:multiLevelType w:val="multilevel"/>
    <w:tmpl w:val="E2A69A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F5025A"/>
    <w:multiLevelType w:val="multilevel"/>
    <w:tmpl w:val="09A68F08"/>
    <w:lvl w:ilvl="0">
      <w:start w:val="10"/>
      <w:numFmt w:val="decimal"/>
      <w:lvlText w:val="%1."/>
      <w:lvlJc w:val="left"/>
      <w:pPr>
        <w:ind w:left="505" w:hanging="505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DD4BA8"/>
    <w:multiLevelType w:val="hybridMultilevel"/>
    <w:tmpl w:val="74C0536C"/>
    <w:lvl w:ilvl="0" w:tplc="A0928A5A">
      <w:start w:val="1"/>
      <w:numFmt w:val="lowerLetter"/>
      <w:lvlText w:val="%1)"/>
      <w:lvlJc w:val="left"/>
      <w:pPr>
        <w:ind w:left="1072" w:hanging="35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34F26503"/>
    <w:multiLevelType w:val="multilevel"/>
    <w:tmpl w:val="5DDC35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5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B52CB3"/>
    <w:multiLevelType w:val="hybridMultilevel"/>
    <w:tmpl w:val="39BA0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A2BF6"/>
    <w:multiLevelType w:val="multilevel"/>
    <w:tmpl w:val="137A6FCC"/>
    <w:lvl w:ilvl="0">
      <w:start w:val="1"/>
      <w:numFmt w:val="decimal"/>
      <w:lvlText w:val="%1."/>
      <w:lvlJc w:val="left"/>
      <w:pPr>
        <w:ind w:left="505" w:hanging="505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786EF1"/>
    <w:multiLevelType w:val="multilevel"/>
    <w:tmpl w:val="E2A69A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B56A51"/>
    <w:multiLevelType w:val="hybridMultilevel"/>
    <w:tmpl w:val="D8165166"/>
    <w:lvl w:ilvl="0" w:tplc="F27AB99C">
      <w:start w:val="1"/>
      <w:numFmt w:val="lowerLetter"/>
      <w:lvlText w:val="%1)"/>
      <w:lvlJc w:val="left"/>
      <w:pPr>
        <w:ind w:left="1072" w:hanging="3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5130582A"/>
    <w:multiLevelType w:val="multilevel"/>
    <w:tmpl w:val="5DDC35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5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44C33D5"/>
    <w:multiLevelType w:val="hybridMultilevel"/>
    <w:tmpl w:val="A7AE4F8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480691E"/>
    <w:multiLevelType w:val="multilevel"/>
    <w:tmpl w:val="FA6E1752"/>
    <w:lvl w:ilvl="0">
      <w:start w:val="9"/>
      <w:numFmt w:val="decimal"/>
      <w:lvlText w:val="%1."/>
      <w:lvlJc w:val="left"/>
      <w:pPr>
        <w:ind w:left="505" w:hanging="505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A470E99"/>
    <w:multiLevelType w:val="multilevel"/>
    <w:tmpl w:val="61BAAA0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  <w:b w:val="0"/>
        <w:bCs w:val="0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A94CC9"/>
    <w:multiLevelType w:val="hybridMultilevel"/>
    <w:tmpl w:val="680AA720"/>
    <w:lvl w:ilvl="0" w:tplc="92B849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5E430B93"/>
    <w:multiLevelType w:val="multilevel"/>
    <w:tmpl w:val="AE28DD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939" w:hanging="3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63221"/>
    <w:multiLevelType w:val="multilevel"/>
    <w:tmpl w:val="AF7E17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Restart w:val="0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939" w:hanging="3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F272AB"/>
    <w:multiLevelType w:val="multilevel"/>
    <w:tmpl w:val="6EDC45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0F2BB6"/>
    <w:multiLevelType w:val="hybridMultilevel"/>
    <w:tmpl w:val="6494D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05A88"/>
    <w:multiLevelType w:val="multilevel"/>
    <w:tmpl w:val="C9961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18417CE"/>
    <w:multiLevelType w:val="multilevel"/>
    <w:tmpl w:val="C9961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072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7710397"/>
    <w:multiLevelType w:val="hybridMultilevel"/>
    <w:tmpl w:val="B732926E"/>
    <w:lvl w:ilvl="0" w:tplc="91806A18">
      <w:start w:val="1"/>
      <w:numFmt w:val="lowerLetter"/>
      <w:lvlText w:val="%1)"/>
      <w:lvlJc w:val="left"/>
      <w:pPr>
        <w:tabs>
          <w:tab w:val="num" w:pos="723"/>
        </w:tabs>
        <w:ind w:left="1072" w:hanging="35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num w:numId="1" w16cid:durableId="47462615">
    <w:abstractNumId w:val="8"/>
  </w:num>
  <w:num w:numId="2" w16cid:durableId="346176902">
    <w:abstractNumId w:val="24"/>
  </w:num>
  <w:num w:numId="3" w16cid:durableId="1725369829">
    <w:abstractNumId w:val="14"/>
  </w:num>
  <w:num w:numId="4" w16cid:durableId="1123963497">
    <w:abstractNumId w:val="21"/>
  </w:num>
  <w:num w:numId="5" w16cid:durableId="700398752">
    <w:abstractNumId w:val="19"/>
  </w:num>
  <w:num w:numId="6" w16cid:durableId="1578319904">
    <w:abstractNumId w:val="31"/>
  </w:num>
  <w:num w:numId="7" w16cid:durableId="554198989">
    <w:abstractNumId w:val="28"/>
  </w:num>
  <w:num w:numId="8" w16cid:durableId="1637683052">
    <w:abstractNumId w:val="2"/>
  </w:num>
  <w:num w:numId="9" w16cid:durableId="1744984656">
    <w:abstractNumId w:val="11"/>
  </w:num>
  <w:num w:numId="10" w16cid:durableId="764957059">
    <w:abstractNumId w:val="16"/>
  </w:num>
  <w:num w:numId="11" w16cid:durableId="1365668545">
    <w:abstractNumId w:val="17"/>
  </w:num>
  <w:num w:numId="12" w16cid:durableId="1254703599">
    <w:abstractNumId w:val="9"/>
  </w:num>
  <w:num w:numId="13" w16cid:durableId="1639147302">
    <w:abstractNumId w:val="30"/>
  </w:num>
  <w:num w:numId="14" w16cid:durableId="1117137638">
    <w:abstractNumId w:val="29"/>
  </w:num>
  <w:num w:numId="15" w16cid:durableId="1740517786">
    <w:abstractNumId w:val="4"/>
  </w:num>
  <w:num w:numId="16" w16cid:durableId="1269696908">
    <w:abstractNumId w:val="0"/>
  </w:num>
  <w:num w:numId="17" w16cid:durableId="1282612788">
    <w:abstractNumId w:val="27"/>
  </w:num>
  <w:num w:numId="18" w16cid:durableId="686256199">
    <w:abstractNumId w:val="10"/>
  </w:num>
  <w:num w:numId="19" w16cid:durableId="1266113339">
    <w:abstractNumId w:val="26"/>
  </w:num>
  <w:num w:numId="20" w16cid:durableId="384990039">
    <w:abstractNumId w:val="6"/>
  </w:num>
  <w:num w:numId="21" w16cid:durableId="422191906">
    <w:abstractNumId w:val="5"/>
  </w:num>
  <w:num w:numId="22" w16cid:durableId="1946616506">
    <w:abstractNumId w:val="20"/>
  </w:num>
  <w:num w:numId="23" w16cid:durableId="1727606201">
    <w:abstractNumId w:val="18"/>
  </w:num>
  <w:num w:numId="24" w16cid:durableId="1709646781">
    <w:abstractNumId w:val="15"/>
  </w:num>
  <w:num w:numId="25" w16cid:durableId="357583606">
    <w:abstractNumId w:val="1"/>
  </w:num>
  <w:num w:numId="26" w16cid:durableId="1195577765">
    <w:abstractNumId w:val="7"/>
  </w:num>
  <w:num w:numId="27" w16cid:durableId="544176543">
    <w:abstractNumId w:val="12"/>
  </w:num>
  <w:num w:numId="28" w16cid:durableId="2028366328">
    <w:abstractNumId w:val="3"/>
  </w:num>
  <w:num w:numId="29" w16cid:durableId="1057313509">
    <w:abstractNumId w:val="22"/>
  </w:num>
  <w:num w:numId="30" w16cid:durableId="1380517642">
    <w:abstractNumId w:val="13"/>
  </w:num>
  <w:num w:numId="31" w16cid:durableId="1547182587">
    <w:abstractNumId w:val="25"/>
  </w:num>
  <w:num w:numId="32" w16cid:durableId="1343969484">
    <w:abstractNumId w:val="23"/>
  </w:num>
  <w:num w:numId="33" w16cid:durableId="2043701407">
    <w:abstractNumId w:val="18"/>
    <w:lvlOverride w:ilvl="0">
      <w:lvl w:ilvl="0">
        <w:start w:val="6"/>
        <w:numFmt w:val="decimal"/>
        <w:lvlText w:val="%1."/>
        <w:lvlJc w:val="left"/>
        <w:pPr>
          <w:ind w:left="505" w:hanging="505"/>
        </w:pPr>
        <w:rPr>
          <w:rFonts w:hint="default"/>
          <w:i w:val="0"/>
          <w:iCs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72" w:hanging="352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)"/>
        <w:lvlJc w:val="left"/>
        <w:pPr>
          <w:ind w:left="1939" w:hanging="3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upperRoman"/>
        <w:lvlText w:val="%7."/>
        <w:lvlJc w:val="left"/>
        <w:pPr>
          <w:ind w:left="1939" w:hanging="3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EF"/>
    <w:rsid w:val="00024D1E"/>
    <w:rsid w:val="00025B18"/>
    <w:rsid w:val="00052913"/>
    <w:rsid w:val="000731AF"/>
    <w:rsid w:val="00075C73"/>
    <w:rsid w:val="0007735A"/>
    <w:rsid w:val="00084C05"/>
    <w:rsid w:val="000C5708"/>
    <w:rsid w:val="00157790"/>
    <w:rsid w:val="00183C58"/>
    <w:rsid w:val="00197FA0"/>
    <w:rsid w:val="001E24C8"/>
    <w:rsid w:val="002917D0"/>
    <w:rsid w:val="002A658A"/>
    <w:rsid w:val="002D2F4C"/>
    <w:rsid w:val="003200C8"/>
    <w:rsid w:val="0033629E"/>
    <w:rsid w:val="003B6DCE"/>
    <w:rsid w:val="003D7124"/>
    <w:rsid w:val="004A6330"/>
    <w:rsid w:val="004E3A44"/>
    <w:rsid w:val="004F0292"/>
    <w:rsid w:val="00513206"/>
    <w:rsid w:val="00570CD9"/>
    <w:rsid w:val="00591028"/>
    <w:rsid w:val="005E39BF"/>
    <w:rsid w:val="00627741"/>
    <w:rsid w:val="0065028B"/>
    <w:rsid w:val="00652AA4"/>
    <w:rsid w:val="00652BFD"/>
    <w:rsid w:val="00693ACD"/>
    <w:rsid w:val="006A4907"/>
    <w:rsid w:val="006A54C7"/>
    <w:rsid w:val="006C5CEC"/>
    <w:rsid w:val="006D2225"/>
    <w:rsid w:val="007174EB"/>
    <w:rsid w:val="00776128"/>
    <w:rsid w:val="00791301"/>
    <w:rsid w:val="00793B17"/>
    <w:rsid w:val="007B4696"/>
    <w:rsid w:val="007B52A5"/>
    <w:rsid w:val="007E02BA"/>
    <w:rsid w:val="008A628D"/>
    <w:rsid w:val="008C736D"/>
    <w:rsid w:val="00900895"/>
    <w:rsid w:val="00910ABB"/>
    <w:rsid w:val="00932B7D"/>
    <w:rsid w:val="009554EF"/>
    <w:rsid w:val="009A52E5"/>
    <w:rsid w:val="009B3BD8"/>
    <w:rsid w:val="009B792B"/>
    <w:rsid w:val="009F0EB0"/>
    <w:rsid w:val="00A140D1"/>
    <w:rsid w:val="00A21AAA"/>
    <w:rsid w:val="00A40F6B"/>
    <w:rsid w:val="00A84327"/>
    <w:rsid w:val="00AB4B86"/>
    <w:rsid w:val="00AD2F98"/>
    <w:rsid w:val="00AF6910"/>
    <w:rsid w:val="00B053D9"/>
    <w:rsid w:val="00B52655"/>
    <w:rsid w:val="00B91DC3"/>
    <w:rsid w:val="00BA4360"/>
    <w:rsid w:val="00BE4A71"/>
    <w:rsid w:val="00CC29B2"/>
    <w:rsid w:val="00D03782"/>
    <w:rsid w:val="00D5196A"/>
    <w:rsid w:val="00DA564B"/>
    <w:rsid w:val="00DB766C"/>
    <w:rsid w:val="00DD1685"/>
    <w:rsid w:val="00E10B29"/>
    <w:rsid w:val="00E72BB9"/>
    <w:rsid w:val="00F83691"/>
    <w:rsid w:val="032126E3"/>
    <w:rsid w:val="04293F1B"/>
    <w:rsid w:val="08315E74"/>
    <w:rsid w:val="09321397"/>
    <w:rsid w:val="0ACF6127"/>
    <w:rsid w:val="0BFED119"/>
    <w:rsid w:val="0F12BEB7"/>
    <w:rsid w:val="0F4C1A32"/>
    <w:rsid w:val="0F8C89DE"/>
    <w:rsid w:val="112FC817"/>
    <w:rsid w:val="13515862"/>
    <w:rsid w:val="1511D7B3"/>
    <w:rsid w:val="151A2A67"/>
    <w:rsid w:val="1A7F1DC6"/>
    <w:rsid w:val="1F4DE6FD"/>
    <w:rsid w:val="1F9944C0"/>
    <w:rsid w:val="209ECE3A"/>
    <w:rsid w:val="257A44EB"/>
    <w:rsid w:val="26CC3215"/>
    <w:rsid w:val="279555C0"/>
    <w:rsid w:val="2D16B75B"/>
    <w:rsid w:val="2FC54F36"/>
    <w:rsid w:val="30FD9633"/>
    <w:rsid w:val="3139B178"/>
    <w:rsid w:val="314395F1"/>
    <w:rsid w:val="3229621D"/>
    <w:rsid w:val="34C53E85"/>
    <w:rsid w:val="34DE6888"/>
    <w:rsid w:val="36DFB3AD"/>
    <w:rsid w:val="3B2CA577"/>
    <w:rsid w:val="3C3D0F2F"/>
    <w:rsid w:val="3DC73836"/>
    <w:rsid w:val="3E447D44"/>
    <w:rsid w:val="3E69ABF4"/>
    <w:rsid w:val="4293BC1A"/>
    <w:rsid w:val="44FDFC62"/>
    <w:rsid w:val="4606A3DC"/>
    <w:rsid w:val="466DEE03"/>
    <w:rsid w:val="46DEEF10"/>
    <w:rsid w:val="4773CCAF"/>
    <w:rsid w:val="485794E4"/>
    <w:rsid w:val="492A89BC"/>
    <w:rsid w:val="4A9CD55D"/>
    <w:rsid w:val="4BECF793"/>
    <w:rsid w:val="4BED580E"/>
    <w:rsid w:val="4C14BA82"/>
    <w:rsid w:val="4EB265E4"/>
    <w:rsid w:val="4F102B05"/>
    <w:rsid w:val="5353D40C"/>
    <w:rsid w:val="56D59311"/>
    <w:rsid w:val="57A68513"/>
    <w:rsid w:val="5871815E"/>
    <w:rsid w:val="5948CED0"/>
    <w:rsid w:val="59543AB4"/>
    <w:rsid w:val="5A347E7F"/>
    <w:rsid w:val="5B65EE49"/>
    <w:rsid w:val="64CF8AE0"/>
    <w:rsid w:val="6A84594C"/>
    <w:rsid w:val="6AD24E67"/>
    <w:rsid w:val="6B0B2503"/>
    <w:rsid w:val="6B753FA6"/>
    <w:rsid w:val="6B79D144"/>
    <w:rsid w:val="6C10C96F"/>
    <w:rsid w:val="6C4FBD81"/>
    <w:rsid w:val="7188698B"/>
    <w:rsid w:val="73BD9AF3"/>
    <w:rsid w:val="75082046"/>
    <w:rsid w:val="75D1FAB6"/>
    <w:rsid w:val="76B880BF"/>
    <w:rsid w:val="7C4B1848"/>
    <w:rsid w:val="7C790763"/>
    <w:rsid w:val="7D8C0629"/>
    <w:rsid w:val="7DE12623"/>
    <w:rsid w:val="7F74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4DE2"/>
  <w15:chartTrackingRefBased/>
  <w15:docId w15:val="{9A14C326-A4AF-4322-981A-0CB88ABC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327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327"/>
    <w:pPr>
      <w:spacing w:after="0" w:line="240" w:lineRule="auto"/>
      <w:ind w:left="720"/>
      <w:contextualSpacing/>
    </w:pPr>
    <w:rPr>
      <w:rFonts w:eastAsia="Times New Roman" w:cs="Times New Roman"/>
      <w:szCs w:val="18"/>
      <w:lang w:eastAsia="cs-CZ"/>
    </w:rPr>
  </w:style>
  <w:style w:type="paragraph" w:customStyle="1" w:styleId="l3">
    <w:name w:val="l3"/>
    <w:basedOn w:val="Normln"/>
    <w:rsid w:val="0033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33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3629E"/>
    <w:rPr>
      <w:i/>
      <w:iCs/>
    </w:rPr>
  </w:style>
  <w:style w:type="paragraph" w:customStyle="1" w:styleId="para">
    <w:name w:val="para"/>
    <w:basedOn w:val="Normln"/>
    <w:rsid w:val="0033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B7D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9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B7D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BFD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2F9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2F9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2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EFB7D-B6B7-4FB1-9068-8A2178F4BF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DA22C-0FA9-41DF-BCF5-FA06FAC05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99DFD-9EF1-4C10-96A6-A2E71C543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dd7b-4c54-4006-b7d7-2b39b463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8116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Kovacevic Eva</cp:lastModifiedBy>
  <cp:revision>54</cp:revision>
  <cp:lastPrinted>2026-03-26T13:32:00Z</cp:lastPrinted>
  <dcterms:created xsi:type="dcterms:W3CDTF">2026-03-12T12:42:00Z</dcterms:created>
  <dcterms:modified xsi:type="dcterms:W3CDTF">2026-03-26T13:34:00Z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